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779A3" w:rsidRDefault="00EC4A9C" w14:paraId="527C10AB" w14:textId="3DE529F2">
      <w:r>
        <w:rPr>
          <w:noProof/>
        </w:rPr>
        <w:drawing>
          <wp:anchor distT="0" distB="0" distL="114300" distR="114300" simplePos="0" relativeHeight="251659264" behindDoc="1" locked="0" layoutInCell="1" allowOverlap="1" wp14:anchorId="1B870D05" wp14:editId="2C7FA5E3">
            <wp:simplePos x="0" y="0"/>
            <wp:positionH relativeFrom="margin">
              <wp:align>right</wp:align>
            </wp:positionH>
            <wp:positionV relativeFrom="paragraph">
              <wp:posOffset>-805543</wp:posOffset>
            </wp:positionV>
            <wp:extent cx="1859890" cy="883920"/>
            <wp:effectExtent l="0" t="0" r="7620" b="0"/>
            <wp:wrapNone/>
            <wp:docPr id="2136132823" name="Afbeelding 2136132823" descr="Afbeelding met clipart, Graphics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9922" name="Afbeelding 3" descr="Afbeelding met clipart, Graphics, tekenfilm, illustrat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9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80"/>
        <w:gridCol w:w="6090"/>
      </w:tblGrid>
      <w:tr w:rsidR="009779A3" w:rsidTr="64A968EE" w14:paraId="527C10AE" w14:textId="77777777">
        <w:tc>
          <w:tcPr>
            <w:tcW w:w="288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4A968EE" w:rsidRDefault="00AB415F" w14:paraId="527C10AC" w14:textId="57B96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/>
              </w:rPr>
            </w:pPr>
            <w:r w:rsidRPr="64A968EE">
              <w:rPr>
                <w:b/>
                <w:bCs/>
                <w:color w:val="FFFFFF" w:themeColor="background1"/>
              </w:rPr>
              <w:t xml:space="preserve">Kwaliteitskaart </w:t>
            </w:r>
            <w:r w:rsidRPr="64A968EE" w:rsidR="00392EBD">
              <w:rPr>
                <w:b/>
                <w:bCs/>
                <w:color w:val="FFFFFF" w:themeColor="background1"/>
              </w:rPr>
              <w:t>O</w:t>
            </w:r>
            <w:r w:rsidRPr="64A968EE" w:rsidR="0D7CBDA1">
              <w:rPr>
                <w:b/>
                <w:bCs/>
                <w:color w:val="FFFFFF" w:themeColor="background1"/>
              </w:rPr>
              <w:t>P</w:t>
            </w:r>
            <w:r w:rsidR="00132DCE">
              <w:rPr>
                <w:b/>
                <w:bCs/>
                <w:color w:val="FFFFFF" w:themeColor="background1"/>
              </w:rPr>
              <w:t>4.01</w:t>
            </w:r>
          </w:p>
        </w:tc>
        <w:tc>
          <w:tcPr>
            <w:tcW w:w="609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32DCE" w:rsidR="009779A3" w:rsidP="64A968EE" w:rsidRDefault="00132DCE" w14:paraId="527C10AD" w14:textId="56373798">
            <w:pPr>
              <w:widowControl w:val="0"/>
              <w:spacing w:line="240" w:lineRule="auto"/>
              <w:rPr>
                <w:b/>
                <w:bCs/>
                <w:color w:val="FFFFFF" w:themeColor="background1"/>
              </w:rPr>
            </w:pPr>
            <w:r w:rsidRPr="00132DCE">
              <w:rPr>
                <w:b/>
                <w:bCs/>
                <w:color w:val="FFFFFF" w:themeColor="background1"/>
              </w:rPr>
              <w:t>Lestijden en vakantierooster</w:t>
            </w:r>
          </w:p>
        </w:tc>
      </w:tr>
      <w:tr w:rsidR="00392EBD" w:rsidTr="64A968EE" w14:paraId="23B59BB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BD" w:rsidRDefault="008626B0" w14:paraId="286FCAC0" w14:textId="32B4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Kwaliteitsaspect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BD" w:rsidP="64A968EE" w:rsidRDefault="003349F8" w14:paraId="63C1FA8B" w14:textId="209E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OP4 Onderwijstijd</w:t>
            </w:r>
          </w:p>
        </w:tc>
      </w:tr>
      <w:tr w:rsidR="009779A3" w:rsidTr="64A968EE" w14:paraId="527C10B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Onderwerp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B0" w14:textId="02096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Beleid </w:t>
            </w:r>
            <w:r w:rsidR="003349F8">
              <w:t>Lestijden en vakantierooster</w:t>
            </w:r>
          </w:p>
        </w:tc>
      </w:tr>
      <w:tr w:rsidR="009779A3" w:rsidTr="64A968EE" w14:paraId="527C10B4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Verantwoordelijke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3349F8" w14:paraId="527C10B3" w14:textId="5AAFE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Directeur</w:t>
            </w:r>
          </w:p>
        </w:tc>
      </w:tr>
      <w:tr w:rsidR="009779A3" w:rsidTr="64A968EE" w14:paraId="527C10B7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E06524" w14:paraId="527C10B5" w14:textId="5DCD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Borging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3349F8" w14:paraId="527C10B6" w14:textId="0637F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Jaarlijks juli</w:t>
            </w:r>
          </w:p>
        </w:tc>
      </w:tr>
    </w:tbl>
    <w:p w:rsidR="009779A3" w:rsidRDefault="009779A3" w14:paraId="527C10B8" w14:textId="77777777"/>
    <w:p w:rsidRPr="008626B0" w:rsidR="009779A3" w:rsidRDefault="00AB415F" w14:paraId="527C10B9" w14:textId="77777777">
      <w:pPr>
        <w:rPr>
          <w:b/>
          <w:color w:val="0070C0"/>
        </w:rPr>
      </w:pPr>
      <w:r w:rsidRPr="008626B0">
        <w:rPr>
          <w:b/>
          <w:color w:val="0070C0"/>
        </w:rPr>
        <w:t>Doel:</w:t>
      </w:r>
    </w:p>
    <w:p w:rsidR="009779A3" w:rsidRDefault="00654CC7" w14:paraId="527C10BA" w14:textId="12E32093">
      <w:r>
        <w:t xml:space="preserve">Voor de start van het schooljaar is voor </w:t>
      </w:r>
      <w:r w:rsidR="00663A03">
        <w:t xml:space="preserve">medewerkers en ouders bekend wat de lestijden zijn, en wanneer er vakanties en studiedagen zijn. </w:t>
      </w:r>
    </w:p>
    <w:p w:rsidR="00663A03" w:rsidRDefault="00BD1573" w14:paraId="04337AB2" w14:textId="451DDB5C">
      <w:r>
        <w:t xml:space="preserve">De leerlingen krijgen in acht jaar onderwijs minimaal het verplicht aantal lesuren. </w:t>
      </w:r>
    </w:p>
    <w:p w:rsidR="009D5B0B" w:rsidP="009D5B0B" w:rsidRDefault="009D5B0B" w14:paraId="092EA76C" w14:textId="77777777"/>
    <w:p w:rsidR="009D5B0B" w:rsidP="009D5B0B" w:rsidRDefault="0046747E" w14:paraId="5DD98B16" w14:textId="580572C9">
      <w:pPr>
        <w:rPr>
          <w:b/>
          <w:color w:val="0070C0"/>
        </w:rPr>
      </w:pPr>
      <w:r>
        <w:rPr>
          <w:b/>
          <w:color w:val="0070C0"/>
        </w:rPr>
        <w:t xml:space="preserve">Wettelijke </w:t>
      </w:r>
      <w:r w:rsidR="00E11D82">
        <w:rPr>
          <w:b/>
          <w:color w:val="0070C0"/>
        </w:rPr>
        <w:t xml:space="preserve">bepalingen rond </w:t>
      </w:r>
      <w:r>
        <w:rPr>
          <w:b/>
          <w:color w:val="0070C0"/>
        </w:rPr>
        <w:t>onderwijstijd</w:t>
      </w:r>
      <w:r w:rsidRPr="008626B0" w:rsidR="009D5B0B">
        <w:rPr>
          <w:b/>
          <w:color w:val="0070C0"/>
        </w:rPr>
        <w:t>:</w:t>
      </w:r>
    </w:p>
    <w:p w:rsidR="0046747E" w:rsidP="009D5B0B" w:rsidRDefault="001B761C" w14:paraId="4F5C099C" w14:textId="111D03E7">
      <w:pPr>
        <w:rPr>
          <w:bCs/>
        </w:rPr>
      </w:pPr>
      <w:r>
        <w:rPr>
          <w:bCs/>
        </w:rPr>
        <w:t>Leerlingen moeten in de acht schooljaren van het basisonderwijs ten minste 7520 uren onderwijs krijgen</w:t>
      </w:r>
      <w:r w:rsidR="00914835">
        <w:rPr>
          <w:bCs/>
        </w:rPr>
        <w:t>. In de eerste vier schooljaren moet dit samen ten minste 3520 uren zijn, in de laatste vier schooljaren ten minste 3760 uren.</w:t>
      </w:r>
      <w:r w:rsidR="00846109">
        <w:rPr>
          <w:bCs/>
        </w:rPr>
        <w:t xml:space="preserve"> De overige 240 uren zijn vrij in te delen. </w:t>
      </w:r>
    </w:p>
    <w:p w:rsidR="00DE1C8B" w:rsidP="009D5B0B" w:rsidRDefault="00DE1C8B" w14:paraId="3D4077FA" w14:textId="77777777">
      <w:pPr>
        <w:rPr>
          <w:bCs/>
        </w:rPr>
      </w:pPr>
    </w:p>
    <w:p w:rsidR="00036E05" w:rsidP="009D5B0B" w:rsidRDefault="002D631D" w14:paraId="30106921" w14:textId="45E8C18E">
      <w:pPr>
        <w:rPr>
          <w:bCs/>
        </w:rPr>
      </w:pPr>
      <w:r>
        <w:rPr>
          <w:bCs/>
        </w:rPr>
        <w:t>Zowel voor lestijden als voor het vakantierooster moet de medezeggenschapsraad instemmen</w:t>
      </w:r>
      <w:r w:rsidR="00E92FC2">
        <w:rPr>
          <w:bCs/>
        </w:rPr>
        <w:t>. Bij wijziging van lestijden moet ook een peiling gedaan worden onder ouders</w:t>
      </w:r>
      <w:r w:rsidR="00377150">
        <w:rPr>
          <w:bCs/>
        </w:rPr>
        <w:t xml:space="preserve">. Deze peiling </w:t>
      </w:r>
      <w:r w:rsidR="00036E05">
        <w:rPr>
          <w:bCs/>
        </w:rPr>
        <w:t xml:space="preserve">dient om de medezeggenschapsraad inzicht te geven in de mening van ouders, maar er mag van de uitkomst afgeweken worden. </w:t>
      </w:r>
    </w:p>
    <w:p w:rsidRPr="0046747E" w:rsidR="00036E05" w:rsidP="009D5B0B" w:rsidRDefault="00036E05" w14:paraId="42305499" w14:textId="77777777">
      <w:pPr>
        <w:rPr>
          <w:bCs/>
        </w:rPr>
      </w:pPr>
    </w:p>
    <w:p w:rsidR="009779A3" w:rsidRDefault="00E3060A" w14:paraId="527C10BC" w14:textId="265E24B3">
      <w:pPr>
        <w:rPr>
          <w:b/>
          <w:color w:val="0070C0"/>
        </w:rPr>
      </w:pPr>
      <w:r>
        <w:rPr>
          <w:b/>
          <w:color w:val="0070C0"/>
        </w:rPr>
        <w:t>Lestijden</w:t>
      </w:r>
      <w:r w:rsidRPr="008626B0" w:rsidR="00AB415F">
        <w:rPr>
          <w:b/>
          <w:color w:val="0070C0"/>
        </w:rPr>
        <w:t>:</w:t>
      </w:r>
    </w:p>
    <w:p w:rsidRPr="009C30B6" w:rsidR="009C30B6" w:rsidRDefault="009C30B6" w14:paraId="3AD93E35" w14:textId="089948D4">
      <w:pPr>
        <w:rPr>
          <w:bCs/>
        </w:rPr>
      </w:pPr>
      <w:r>
        <w:rPr>
          <w:bCs/>
        </w:rPr>
        <w:t xml:space="preserve">In onderstaande tabel staan de lestijden zoals deze </w:t>
      </w:r>
      <w:r w:rsidR="004D0ECF">
        <w:rPr>
          <w:bCs/>
        </w:rPr>
        <w:t>momenteel gelden op Eben Haëzer. De kleine pauze (10:15-10:30 uur) valt onder lestijd, de middagpauze (12:15-12:45 uur) niet. Omdat er maar een half uur pauze is</w:t>
      </w:r>
      <w:r w:rsidR="007B6CC0">
        <w:rPr>
          <w:bCs/>
        </w:rPr>
        <w:t xml:space="preserve"> zijn de kinderen verplicht op school te blijven en mag de school hiervoor geen kosten in rekening brengen. </w:t>
      </w:r>
    </w:p>
    <w:tbl>
      <w:tblPr>
        <w:tblW w:w="90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15"/>
        <w:gridCol w:w="3592"/>
        <w:gridCol w:w="3593"/>
      </w:tblGrid>
      <w:tr w:rsidR="00061109" w:rsidTr="00156B7F" w14:paraId="527C10BF" w14:textId="77777777">
        <w:trPr>
          <w:tblHeader/>
        </w:trPr>
        <w:tc>
          <w:tcPr>
            <w:tcW w:w="181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109" w:rsidRDefault="00061109" w14:paraId="527C10BD" w14:textId="5E0E0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Dag</w:t>
            </w:r>
          </w:p>
        </w:tc>
        <w:tc>
          <w:tcPr>
            <w:tcW w:w="359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109" w:rsidRDefault="00061109" w14:paraId="028B29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Lestijden</w:t>
            </w:r>
          </w:p>
        </w:tc>
        <w:tc>
          <w:tcPr>
            <w:tcW w:w="3593" w:type="dxa"/>
            <w:shd w:val="clear" w:color="auto" w:fill="0070C0"/>
          </w:tcPr>
          <w:p w:rsidR="00061109" w:rsidRDefault="00061109" w14:paraId="527C10BE" w14:textId="0DC3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Bijzonderheden</w:t>
            </w:r>
          </w:p>
        </w:tc>
      </w:tr>
      <w:tr w:rsidR="00061109" w:rsidTr="001B581E" w14:paraId="527C10C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109" w:rsidRDefault="007B6CC0" w14:paraId="527C10C0" w14:textId="333D8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Maandag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109" w:rsidRDefault="007B6CC0" w14:paraId="6AFDFFB7" w14:textId="6A80D832">
            <w:pPr>
              <w:rPr>
                <w:iCs/>
              </w:rPr>
            </w:pPr>
            <w:r>
              <w:rPr>
                <w:iCs/>
              </w:rPr>
              <w:t>08:30-12:15</w:t>
            </w:r>
            <w:r w:rsidR="005F3501">
              <w:rPr>
                <w:iCs/>
              </w:rPr>
              <w:t xml:space="preserve"> uur</w:t>
            </w:r>
          </w:p>
          <w:p w:rsidRPr="007B6CC0" w:rsidR="005F3501" w:rsidRDefault="005F3501" w14:paraId="634F02CA" w14:textId="0D1EC114">
            <w:pPr>
              <w:rPr>
                <w:iCs/>
              </w:rPr>
            </w:pPr>
            <w:r>
              <w:rPr>
                <w:iCs/>
              </w:rPr>
              <w:t>12:45-14:45 uur</w:t>
            </w:r>
          </w:p>
        </w:tc>
        <w:tc>
          <w:tcPr>
            <w:tcW w:w="3593" w:type="dxa"/>
            <w:shd w:val="clear" w:color="auto" w:fill="auto"/>
          </w:tcPr>
          <w:p w:rsidR="00061109" w:rsidRDefault="00061109" w14:paraId="527C10C1" w14:textId="3A9AE4F9">
            <w:pPr>
              <w:rPr>
                <w:i/>
              </w:rPr>
            </w:pPr>
          </w:p>
        </w:tc>
      </w:tr>
      <w:tr w:rsidR="00061109" w:rsidTr="008337D6" w14:paraId="527C10C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109" w:rsidRDefault="007B6CC0" w14:paraId="527C10C3" w14:textId="2F6AB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Dinsdag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501" w:rsidP="005F3501" w:rsidRDefault="005F3501" w14:paraId="0505E35A" w14:textId="77777777">
            <w:pPr>
              <w:rPr>
                <w:iCs/>
              </w:rPr>
            </w:pPr>
            <w:r>
              <w:rPr>
                <w:iCs/>
              </w:rPr>
              <w:t>08:30-12:15 uur</w:t>
            </w:r>
          </w:p>
          <w:p w:rsidR="00061109" w:rsidP="005F3501" w:rsidRDefault="005F3501" w14:paraId="6FA33775" w14:textId="4DEF951D">
            <w:pPr>
              <w:rPr>
                <w:i/>
              </w:rPr>
            </w:pPr>
            <w:r>
              <w:rPr>
                <w:iCs/>
              </w:rPr>
              <w:t>12:45-14:45 uur</w:t>
            </w:r>
          </w:p>
        </w:tc>
        <w:tc>
          <w:tcPr>
            <w:tcW w:w="3593" w:type="dxa"/>
            <w:shd w:val="clear" w:color="auto" w:fill="auto"/>
          </w:tcPr>
          <w:p w:rsidR="00061109" w:rsidRDefault="00061109" w14:paraId="527C10C4" w14:textId="5ECCBE09">
            <w:pPr>
              <w:rPr>
                <w:i/>
              </w:rPr>
            </w:pPr>
          </w:p>
        </w:tc>
      </w:tr>
      <w:tr w:rsidR="00061109" w:rsidTr="00ED7799" w14:paraId="527C10C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109" w:rsidRDefault="007B6CC0" w14:paraId="527C10C6" w14:textId="07782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Woensdag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501" w:rsidP="005F3501" w:rsidRDefault="005F3501" w14:paraId="54E25E98" w14:textId="77777777">
            <w:pPr>
              <w:rPr>
                <w:iCs/>
              </w:rPr>
            </w:pPr>
            <w:r>
              <w:rPr>
                <w:iCs/>
              </w:rPr>
              <w:t>08:30-12:15 uur</w:t>
            </w:r>
          </w:p>
          <w:p w:rsidR="00061109" w:rsidP="005F3501" w:rsidRDefault="00061109" w14:paraId="0B0A44F8" w14:textId="7690CACF"/>
        </w:tc>
        <w:tc>
          <w:tcPr>
            <w:tcW w:w="3593" w:type="dxa"/>
            <w:shd w:val="clear" w:color="auto" w:fill="auto"/>
          </w:tcPr>
          <w:p w:rsidR="00061109" w:rsidRDefault="005F3501" w14:paraId="527C10C7" w14:textId="3070593B">
            <w:r>
              <w:t xml:space="preserve">De </w:t>
            </w:r>
            <w:r w:rsidR="007446FF">
              <w:t>leerlingen</w:t>
            </w:r>
            <w:r>
              <w:t xml:space="preserve"> van groep 0 en 1 zijn woensdag vrij.</w:t>
            </w:r>
          </w:p>
        </w:tc>
      </w:tr>
      <w:tr w:rsidR="007B6CC0" w:rsidTr="00ED7799" w14:paraId="54E1570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CC0" w:rsidRDefault="007B6CC0" w14:paraId="04B89395" w14:textId="7283E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Donderdag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501" w:rsidP="005F3501" w:rsidRDefault="005F3501" w14:paraId="2B6DAD8D" w14:textId="77777777">
            <w:pPr>
              <w:rPr>
                <w:iCs/>
              </w:rPr>
            </w:pPr>
            <w:r>
              <w:rPr>
                <w:iCs/>
              </w:rPr>
              <w:t>08:30-12:15 uur</w:t>
            </w:r>
          </w:p>
          <w:p w:rsidR="007B6CC0" w:rsidP="005F3501" w:rsidRDefault="005F3501" w14:paraId="380280D0" w14:textId="29A7B1D2">
            <w:r>
              <w:rPr>
                <w:iCs/>
              </w:rPr>
              <w:t>12:45-14:45 uur</w:t>
            </w:r>
          </w:p>
        </w:tc>
        <w:tc>
          <w:tcPr>
            <w:tcW w:w="3593" w:type="dxa"/>
            <w:shd w:val="clear" w:color="auto" w:fill="auto"/>
          </w:tcPr>
          <w:p w:rsidR="007B6CC0" w:rsidRDefault="007B6CC0" w14:paraId="5314828E" w14:textId="77777777"/>
        </w:tc>
      </w:tr>
      <w:tr w:rsidR="007B6CC0" w:rsidTr="00ED7799" w14:paraId="29E8D30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CC0" w:rsidRDefault="007B6CC0" w14:paraId="7321F5BE" w14:textId="1B23C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Vrijdag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501" w:rsidP="005F3501" w:rsidRDefault="005F3501" w14:paraId="6A15B33F" w14:textId="77777777">
            <w:pPr>
              <w:rPr>
                <w:iCs/>
              </w:rPr>
            </w:pPr>
            <w:r>
              <w:rPr>
                <w:iCs/>
              </w:rPr>
              <w:t>08:30-12:15 uur</w:t>
            </w:r>
          </w:p>
          <w:p w:rsidR="007B6CC0" w:rsidP="005F3501" w:rsidRDefault="005F3501" w14:paraId="78DD7880" w14:textId="5D8A6821">
            <w:r>
              <w:rPr>
                <w:iCs/>
              </w:rPr>
              <w:t>12:45-14:45 uur</w:t>
            </w:r>
          </w:p>
        </w:tc>
        <w:tc>
          <w:tcPr>
            <w:tcW w:w="3593" w:type="dxa"/>
            <w:shd w:val="clear" w:color="auto" w:fill="auto"/>
          </w:tcPr>
          <w:p w:rsidR="007B6CC0" w:rsidRDefault="005F3501" w14:paraId="6364B7B7" w14:textId="6C0E9FB3">
            <w:r>
              <w:t xml:space="preserve">De </w:t>
            </w:r>
            <w:r w:rsidR="007446FF">
              <w:t>leerlingen van groep 0, 1, 2 en 3 zijn vrijdagmiddag vrij.</w:t>
            </w:r>
          </w:p>
        </w:tc>
      </w:tr>
    </w:tbl>
    <w:p w:rsidR="009779A3" w:rsidRDefault="009779A3" w14:paraId="527C10C9" w14:textId="77777777"/>
    <w:p w:rsidR="788B29AC" w:rsidP="788B29AC" w:rsidRDefault="788B29AC" w14:paraId="5636543A" w14:textId="221231CE">
      <w:pPr>
        <w:pStyle w:val="Standaard"/>
        <w:rPr>
          <w:b w:val="1"/>
          <w:bCs w:val="1"/>
          <w:color w:val="0070C0"/>
        </w:rPr>
      </w:pPr>
    </w:p>
    <w:p w:rsidR="00E3060A" w:rsidP="788B29AC" w:rsidRDefault="00E3060A" w14:paraId="1ED8C12E" w14:textId="47932E1F">
      <w:pPr>
        <w:pStyle w:val="Standaard"/>
        <w:rPr>
          <w:b w:val="1"/>
          <w:bCs w:val="1"/>
          <w:color w:val="0070C0"/>
        </w:rPr>
      </w:pPr>
      <w:r w:rsidRPr="788B29AC" w:rsidR="00E3060A">
        <w:rPr>
          <w:b w:val="1"/>
          <w:bCs w:val="1"/>
          <w:color w:val="0070C0"/>
        </w:rPr>
        <w:t>Vakantierooster</w:t>
      </w:r>
      <w:r w:rsidRPr="788B29AC" w:rsidR="007446FF">
        <w:rPr>
          <w:b w:val="1"/>
          <w:bCs w:val="1"/>
          <w:color w:val="0070C0"/>
        </w:rPr>
        <w:t xml:space="preserve"> en studiedagen</w:t>
      </w:r>
      <w:r w:rsidRPr="788B29AC" w:rsidR="00E3060A">
        <w:rPr>
          <w:b w:val="1"/>
          <w:bCs w:val="1"/>
          <w:color w:val="0070C0"/>
        </w:rPr>
        <w:t xml:space="preserve"> 2024-2025</w:t>
      </w:r>
      <w:r w:rsidRPr="788B29AC" w:rsidR="00E3060A">
        <w:rPr>
          <w:b w:val="1"/>
          <w:bCs w:val="1"/>
          <w:color w:val="0070C0"/>
        </w:rPr>
        <w:t>:</w:t>
      </w:r>
    </w:p>
    <w:p w:rsidRPr="004E15C9" w:rsidR="004E15C9" w:rsidP="00E3060A" w:rsidRDefault="004E15C9" w14:paraId="037B764A" w14:textId="6AC13C6C">
      <w:pPr>
        <w:rPr>
          <w:bCs/>
        </w:rPr>
      </w:pPr>
      <w:r>
        <w:rPr>
          <w:bCs/>
        </w:rPr>
        <w:t xml:space="preserve">Voor de start van de zomervakantie wordt het vakantierooster (inclusief studiedagen) met de medezeggenschapsraad besproken en na instemming gedeeld met alle ouders. </w:t>
      </w:r>
      <w:r w:rsidR="00551828">
        <w:rPr>
          <w:bCs/>
        </w:rPr>
        <w:t>Ze zijn ook terug te vinden op de site van de school en bij de belangrijke data onder aan de nieuwsbrief</w:t>
      </w:r>
    </w:p>
    <w:tbl>
      <w:tblPr>
        <w:tblW w:w="90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2"/>
        <w:gridCol w:w="4048"/>
      </w:tblGrid>
      <w:tr w:rsidR="00E3060A" w:rsidTr="0040743F" w14:paraId="79818A26" w14:textId="77777777">
        <w:trPr>
          <w:tblHeader/>
        </w:trPr>
        <w:tc>
          <w:tcPr>
            <w:tcW w:w="495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0A" w:rsidP="00502E11" w:rsidRDefault="00551828" w14:paraId="7C77BE79" w14:textId="5E082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Datum</w:t>
            </w:r>
          </w:p>
        </w:tc>
        <w:tc>
          <w:tcPr>
            <w:tcW w:w="4048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0A" w:rsidP="00502E11" w:rsidRDefault="00AE4ED6" w14:paraId="18D33413" w14:textId="25FB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Vrije dag(en)</w:t>
            </w:r>
          </w:p>
        </w:tc>
      </w:tr>
      <w:tr w:rsidR="00E3060A" w:rsidTr="0040743F" w14:paraId="7004BB0F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0A" w:rsidP="00502E11" w:rsidRDefault="0063469B" w14:paraId="799DDE6B" w14:textId="49DD7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22 juli tot en met </w:t>
            </w:r>
            <w:r w:rsidR="0040743F">
              <w:t>30 augustus 2024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0743F" w:rsidR="00E3060A" w:rsidP="00502E11" w:rsidRDefault="0040743F" w14:paraId="386AB093" w14:textId="6FA544FF">
            <w:pPr>
              <w:rPr>
                <w:iCs/>
              </w:rPr>
            </w:pPr>
            <w:r>
              <w:rPr>
                <w:iCs/>
              </w:rPr>
              <w:t>Zomervakantie 2024</w:t>
            </w:r>
          </w:p>
        </w:tc>
      </w:tr>
      <w:tr w:rsidR="00E3060A" w:rsidTr="0040743F" w14:paraId="57A0C589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0A" w:rsidP="00502E11" w:rsidRDefault="00821CA6" w14:paraId="00892F7B" w14:textId="39E1A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 september 2024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21CA6" w:rsidR="00E3060A" w:rsidP="00502E11" w:rsidRDefault="00821CA6" w14:paraId="29EF2D12" w14:textId="775E5E50">
            <w:pPr>
              <w:rPr>
                <w:iCs/>
              </w:rPr>
            </w:pPr>
            <w:r>
              <w:rPr>
                <w:iCs/>
              </w:rPr>
              <w:t>Studiedag 1</w:t>
            </w:r>
          </w:p>
        </w:tc>
      </w:tr>
      <w:tr w:rsidR="00E3060A" w:rsidTr="0040743F" w14:paraId="0001467A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0A" w:rsidP="00502E11" w:rsidRDefault="00A4184F" w14:paraId="4DC6EE60" w14:textId="700D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 oktober tot en met 1 november 2024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0A" w:rsidP="00502E11" w:rsidRDefault="00A4184F" w14:paraId="63B3B3B0" w14:textId="17A5E612">
            <w:r>
              <w:t>Herfstvakantie</w:t>
            </w:r>
          </w:p>
        </w:tc>
      </w:tr>
      <w:tr w:rsidR="00D216B8" w:rsidTr="0040743F" w14:paraId="056FD813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B8" w:rsidP="00502E11" w:rsidRDefault="00D216B8" w14:paraId="0CB00DE2" w14:textId="6076F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december 2024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B8" w:rsidP="00502E11" w:rsidRDefault="00D216B8" w14:paraId="59113D77" w14:textId="2F6B2E43">
            <w:r>
              <w:t>Studiedag 2</w:t>
            </w:r>
          </w:p>
        </w:tc>
      </w:tr>
      <w:tr w:rsidR="00AB2132" w:rsidTr="0040743F" w14:paraId="12619451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132" w:rsidP="00502E11" w:rsidRDefault="00AB2132" w14:paraId="38FF1037" w14:textId="2372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 december 2024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132" w:rsidP="00502E11" w:rsidRDefault="00AB2132" w14:paraId="2C1DE832" w14:textId="12D9613F">
            <w:r>
              <w:t>Vrije vrijdagmiddag</w:t>
            </w:r>
          </w:p>
        </w:tc>
      </w:tr>
      <w:tr w:rsidR="00A4184F" w:rsidTr="0040743F" w14:paraId="09BCD870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4F" w:rsidP="00502E11" w:rsidRDefault="00A4184F" w14:paraId="22EB24D7" w14:textId="2C77D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 december 2024 tot en met 3 januari 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4F" w:rsidP="00502E11" w:rsidRDefault="00A4184F" w14:paraId="31F11B9B" w14:textId="402EA215">
            <w:r>
              <w:t>Kerstvakantie</w:t>
            </w:r>
          </w:p>
        </w:tc>
      </w:tr>
      <w:tr w:rsidR="00A4184F" w:rsidTr="0040743F" w14:paraId="4C8049D5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4F" w:rsidP="00502E11" w:rsidRDefault="00A93B00" w14:paraId="2C680DF9" w14:textId="69CD1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 tot en met 21 februari 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84F" w:rsidP="00502E11" w:rsidRDefault="00A93B00" w14:paraId="2EECC64D" w14:textId="36579026">
            <w:r>
              <w:t>Voorjaarsvakantie</w:t>
            </w:r>
          </w:p>
        </w:tc>
      </w:tr>
      <w:tr w:rsidR="00D216B8" w:rsidTr="0040743F" w14:paraId="3ED182A5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B8" w:rsidP="00502E11" w:rsidRDefault="00D216B8" w14:paraId="48CD9A5B" w14:textId="585AD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 februari 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6B8" w:rsidP="00502E11" w:rsidRDefault="00D216B8" w14:paraId="12A77F76" w14:textId="7748BD35">
            <w:r>
              <w:t>Studiedag 3</w:t>
            </w:r>
          </w:p>
        </w:tc>
      </w:tr>
      <w:tr w:rsidR="00744A6F" w:rsidTr="0040743F" w14:paraId="62E713A2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A6F" w:rsidP="00502E11" w:rsidRDefault="00744A6F" w14:paraId="493D7711" w14:textId="47431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 april 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A6F" w:rsidP="00502E11" w:rsidRDefault="00744A6F" w14:paraId="560D9A58" w14:textId="754E9AFD">
            <w:r>
              <w:t>Goede vrijdag</w:t>
            </w:r>
          </w:p>
        </w:tc>
      </w:tr>
      <w:tr w:rsidR="00A93B00" w:rsidTr="0040743F" w14:paraId="2A527996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B00" w:rsidP="00502E11" w:rsidRDefault="00A93B00" w14:paraId="0B0DAF86" w14:textId="23BF7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 april tot en met 2 mei 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B00" w:rsidP="00502E11" w:rsidRDefault="00A93B00" w14:paraId="27134BDF" w14:textId="1056AE7D">
            <w:r>
              <w:t>Meivakantie</w:t>
            </w:r>
          </w:p>
        </w:tc>
      </w:tr>
      <w:tr w:rsidR="00894F27" w:rsidTr="0040743F" w14:paraId="36D42573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F27" w:rsidP="00502E11" w:rsidRDefault="00894F27" w14:paraId="67C84A50" w14:textId="481DB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mei 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F27" w:rsidP="00502E11" w:rsidRDefault="00894F27" w14:paraId="09D7CCB0" w14:textId="14FDC8AB">
            <w:r>
              <w:t>Bevrijdingsdag</w:t>
            </w:r>
          </w:p>
        </w:tc>
      </w:tr>
      <w:tr w:rsidR="00894F27" w:rsidTr="0040743F" w14:paraId="6F1FE424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F27" w:rsidP="00502E11" w:rsidRDefault="00894F27" w14:paraId="4A20415D" w14:textId="6857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 en 30 mei 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F27" w:rsidP="00502E11" w:rsidRDefault="00894F27" w14:paraId="527860A1" w14:textId="63B7FE30">
            <w:r>
              <w:t>Hemelvaartsdag en v</w:t>
            </w:r>
            <w:r w:rsidR="00744A6F">
              <w:t>rije vrijdag</w:t>
            </w:r>
          </w:p>
        </w:tc>
      </w:tr>
      <w:tr w:rsidR="004D3033" w:rsidTr="0040743F" w14:paraId="71095B64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33" w:rsidP="00502E11" w:rsidRDefault="004D3033" w14:paraId="744B87D5" w14:textId="1265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juni 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33" w:rsidP="00502E11" w:rsidRDefault="004D3033" w14:paraId="10A6FB74" w14:textId="79C68A1A">
            <w:r>
              <w:t>Studiedag 4</w:t>
            </w:r>
          </w:p>
        </w:tc>
      </w:tr>
      <w:tr w:rsidR="00744A6F" w:rsidTr="0040743F" w14:paraId="6427481C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A6F" w:rsidP="00502E11" w:rsidRDefault="00744A6F" w14:paraId="03308F87" w14:textId="5860E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 juni 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A6F" w:rsidP="00502E11" w:rsidRDefault="00744A6F" w14:paraId="78FEDB12" w14:textId="21D471D9">
            <w:r>
              <w:t>Tweede Pinksterdag</w:t>
            </w:r>
          </w:p>
        </w:tc>
      </w:tr>
      <w:tr w:rsidR="004D3033" w:rsidTr="0040743F" w14:paraId="5EA73A4F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33" w:rsidP="00502E11" w:rsidRDefault="004D3033" w14:paraId="1C73E339" w14:textId="79D5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 juni 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33" w:rsidP="00502E11" w:rsidRDefault="004D3033" w14:paraId="24E0C9B7" w14:textId="6E583538">
            <w:r>
              <w:t>Studiedag 5</w:t>
            </w:r>
          </w:p>
        </w:tc>
      </w:tr>
      <w:tr w:rsidR="00AB2132" w:rsidTr="0040743F" w14:paraId="58791055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132" w:rsidP="00502E11" w:rsidRDefault="00AB2132" w14:paraId="23FE7DA1" w14:textId="2369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11 juli </w:t>
            </w:r>
            <w:r w:rsidR="00D216B8">
              <w:t>2025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132" w:rsidP="00502E11" w:rsidRDefault="00D216B8" w14:paraId="752646DA" w14:textId="1CDF6A5B">
            <w:r>
              <w:t>Vrije vrijdagmiddag</w:t>
            </w:r>
          </w:p>
        </w:tc>
      </w:tr>
      <w:tr w:rsidR="00B947AD" w:rsidTr="0040743F" w14:paraId="3B0AAA0A" w14:textId="77777777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7AD" w:rsidP="00502E11" w:rsidRDefault="00B947AD" w14:paraId="3F00FE61" w14:textId="04D4F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14 juli tot en met 22 augusuts 2025 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7AD" w:rsidP="00502E11" w:rsidRDefault="00B947AD" w14:paraId="242BAFF9" w14:textId="46A1E441">
            <w:r>
              <w:t>Zomervakantie 2025</w:t>
            </w:r>
          </w:p>
        </w:tc>
      </w:tr>
    </w:tbl>
    <w:p w:rsidR="009779A3" w:rsidRDefault="009779A3" w14:paraId="527C10CB" w14:textId="77777777">
      <w:pPr>
        <w:rPr>
          <w:b/>
          <w:color w:val="00BAE7"/>
        </w:rPr>
      </w:pPr>
    </w:p>
    <w:p w:rsidR="00284146" w:rsidP="00284146" w:rsidRDefault="00284146" w14:paraId="62CA8D59" w14:textId="77777777">
      <w:pPr>
        <w:rPr>
          <w:b/>
          <w:color w:val="0070C0"/>
          <w:lang w:val="nl-NL"/>
        </w:rPr>
      </w:pPr>
      <w:r>
        <w:rPr>
          <w:b/>
          <w:color w:val="0070C0"/>
          <w:lang w:val="nl-NL"/>
        </w:rPr>
        <w:t>Plan Do Check Act: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486"/>
        <w:gridCol w:w="904"/>
        <w:gridCol w:w="4629"/>
      </w:tblGrid>
      <w:tr w:rsidR="00284146" w:rsidTr="00284146" w14:paraId="5BA2C912" w14:textId="77777777">
        <w:tc>
          <w:tcPr>
            <w:tcW w:w="3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146" w:rsidRDefault="00284146" w14:paraId="0F9D6EF2" w14:textId="78C04DEF">
            <w:pPr>
              <w:rPr>
                <w:bCs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643F130C" wp14:editId="5076CDC1">
                  <wp:extent cx="2073910" cy="1845310"/>
                  <wp:effectExtent l="0" t="0" r="2540" b="2540"/>
                  <wp:docPr id="850196701" name="Afbeelding 1" descr="PDCA-cyclus in de zorg + voorbe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26284188" descr="PDCA-cyclus in de zorg + voorbe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hideMark/>
          </w:tcPr>
          <w:p w:rsidR="00284146" w:rsidRDefault="00284146" w14:paraId="25B5E4B3" w14:textId="77777777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Stap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hideMark/>
          </w:tcPr>
          <w:p w:rsidR="00284146" w:rsidRDefault="00284146" w14:paraId="4E137600" w14:textId="77777777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Activiteiten</w:t>
            </w:r>
          </w:p>
        </w:tc>
      </w:tr>
      <w:tr w:rsidR="00284146" w:rsidTr="00284146" w14:paraId="49042787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84146" w:rsidRDefault="00284146" w14:paraId="0F08A709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146" w:rsidRDefault="00284146" w14:paraId="59FCC289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Plan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146" w:rsidRDefault="006070ED" w14:paraId="6B056518" w14:textId="4A07DEF9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Vastleggen van bespreking lestijden en vakantierooster met de medezeggenschapsraad</w:t>
            </w:r>
            <w:r w:rsidR="00506F1C">
              <w:rPr>
                <w:bCs/>
                <w:lang w:val="nl-NL"/>
              </w:rPr>
              <w:t>.</w:t>
            </w:r>
          </w:p>
        </w:tc>
      </w:tr>
      <w:tr w:rsidR="00284146" w:rsidTr="00284146" w14:paraId="77ABBE6E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84146" w:rsidRDefault="00284146" w14:paraId="3F6D4FC4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146" w:rsidRDefault="00284146" w14:paraId="5F99F75B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Do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146" w:rsidRDefault="00506F1C" w14:paraId="67B07600" w14:textId="2B1B6A2F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Bij wijziging lestijden peiling houden onder ouders.</w:t>
            </w:r>
            <w:r>
              <w:rPr>
                <w:bCs/>
                <w:lang w:val="nl-NL"/>
              </w:rPr>
              <w:br/>
            </w:r>
            <w:r>
              <w:rPr>
                <w:bCs/>
                <w:lang w:val="nl-NL"/>
              </w:rPr>
              <w:t>Voorstel lestijden en vakantierooster maken en versturen naar medezeggenschapsraad</w:t>
            </w:r>
            <w:r w:rsidR="00B37BF1">
              <w:rPr>
                <w:bCs/>
                <w:lang w:val="nl-NL"/>
              </w:rPr>
              <w:t>.</w:t>
            </w:r>
          </w:p>
        </w:tc>
      </w:tr>
      <w:tr w:rsidR="00284146" w:rsidTr="00284146" w14:paraId="61719216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84146" w:rsidRDefault="00284146" w14:paraId="12B57966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146" w:rsidRDefault="00284146" w14:paraId="56FF0636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Check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146" w:rsidRDefault="008A3EFB" w14:paraId="140D6893" w14:textId="5E84BF80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Lestijden en vakantierooster b</w:t>
            </w:r>
            <w:r w:rsidR="005B2605">
              <w:rPr>
                <w:bCs/>
                <w:lang w:val="nl-NL"/>
              </w:rPr>
              <w:t>esprek</w:t>
            </w:r>
            <w:r>
              <w:rPr>
                <w:bCs/>
                <w:lang w:val="nl-NL"/>
              </w:rPr>
              <w:t>en</w:t>
            </w:r>
            <w:r w:rsidR="005B2605">
              <w:rPr>
                <w:bCs/>
                <w:lang w:val="nl-NL"/>
              </w:rPr>
              <w:t xml:space="preserve"> met de medezeggenschapsraad</w:t>
            </w:r>
            <w:r>
              <w:rPr>
                <w:bCs/>
                <w:lang w:val="nl-NL"/>
              </w:rPr>
              <w:t xml:space="preserve">. </w:t>
            </w:r>
          </w:p>
        </w:tc>
      </w:tr>
      <w:tr w:rsidR="00284146" w:rsidTr="00284146" w14:paraId="4E9EBF64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84146" w:rsidRDefault="00284146" w14:paraId="5CFE4928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146" w:rsidRDefault="00284146" w14:paraId="22496457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Act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146" w:rsidRDefault="00B37BF1" w14:paraId="6E946976" w14:textId="1944D5DD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Lestijden en vakantierooster delen met ouders in nieuwsbrief, schoolgids en op de website.</w:t>
            </w:r>
          </w:p>
        </w:tc>
      </w:tr>
    </w:tbl>
    <w:p w:rsidRPr="00284146" w:rsidR="009779A3" w:rsidRDefault="009779A3" w14:paraId="527C10CC" w14:textId="77777777">
      <w:pPr>
        <w:rPr>
          <w:b/>
          <w:color w:val="00BAE7"/>
          <w:lang w:val="nl-NL"/>
        </w:rPr>
      </w:pPr>
    </w:p>
    <w:p w:rsidRPr="008626B0" w:rsidR="009779A3" w:rsidRDefault="00AB415F" w14:paraId="527C10CD" w14:textId="77777777">
      <w:pPr>
        <w:rPr>
          <w:b/>
          <w:color w:val="0070C0"/>
        </w:rPr>
      </w:pPr>
      <w:r w:rsidRPr="008626B0">
        <w:rPr>
          <w:b/>
          <w:color w:val="0070C0"/>
        </w:rPr>
        <w:t>Betrokkenen:</w:t>
      </w:r>
    </w:p>
    <w:p w:rsidR="009779A3" w:rsidRDefault="00C67B85" w14:paraId="527C10CE" w14:textId="5E286011">
      <w:r>
        <w:t>Directeur, medezeggenschapsraad</w:t>
      </w:r>
    </w:p>
    <w:tbl>
      <w:tblPr>
        <w:tblW w:w="90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05"/>
        <w:gridCol w:w="6495"/>
      </w:tblGrid>
      <w:tr w:rsidR="009779A3" w:rsidTr="008626B0" w14:paraId="527C10D1" w14:textId="77777777">
        <w:trPr>
          <w:tblHeader/>
        </w:trPr>
        <w:tc>
          <w:tcPr>
            <w:tcW w:w="250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CF" w14:textId="7777777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Betrokkene</w:t>
            </w:r>
          </w:p>
        </w:tc>
        <w:tc>
          <w:tcPr>
            <w:tcW w:w="649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D0" w14:textId="7777777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Verantwoordelijkheden</w:t>
            </w:r>
          </w:p>
        </w:tc>
      </w:tr>
      <w:tr w:rsidR="009779A3" w14:paraId="527C10D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C67B85" w14:paraId="527C10D2" w14:textId="17B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Directeur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E00658" w14:paraId="62FEA8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Voorstel doen voor vakantierooster en eventuele wijziging lestijden.</w:t>
            </w:r>
          </w:p>
          <w:p w:rsidR="00CD3E47" w:rsidRDefault="00CD3E47" w14:paraId="5F168AFD" w14:textId="06BD9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Peilen ouders bij voorstel tot wijziging lestijden.</w:t>
            </w:r>
          </w:p>
          <w:p w:rsidR="00E00658" w:rsidRDefault="00E00658" w14:paraId="194E2C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Eventuele wijzigingen verwerken.</w:t>
            </w:r>
          </w:p>
          <w:p w:rsidR="00E00658" w:rsidRDefault="00E00658" w14:paraId="527C10D3" w14:textId="3243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Definitieve vakantierooster en lestijden delen met ouders</w:t>
            </w:r>
            <w:r w:rsidR="00CD3E47">
              <w:t>.</w:t>
            </w:r>
          </w:p>
        </w:tc>
      </w:tr>
      <w:tr w:rsidR="009779A3" w14:paraId="527C10D7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E00658" w14:paraId="527C10D5" w14:textId="39C20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Medezeggenschaps-raad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CD3E47" w14:paraId="527C10D6" w14:textId="2F000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Instemmingsrecht op lestijden en vakantierooster.</w:t>
            </w:r>
          </w:p>
        </w:tc>
      </w:tr>
    </w:tbl>
    <w:p w:rsidR="009779A3" w:rsidRDefault="009779A3" w14:paraId="527C10DB" w14:textId="77777777"/>
    <w:p w:rsidRPr="008626B0" w:rsidR="009779A3" w:rsidRDefault="00AB415F" w14:paraId="527C10DC" w14:textId="77777777">
      <w:pPr>
        <w:rPr>
          <w:b/>
          <w:color w:val="0070C0"/>
        </w:rPr>
      </w:pPr>
      <w:r w:rsidRPr="008626B0">
        <w:rPr>
          <w:b/>
          <w:color w:val="0070C0"/>
        </w:rPr>
        <w:t>Bijlagen:</w:t>
      </w:r>
    </w:p>
    <w:p w:rsidRPr="00680B1C" w:rsidR="00680B1C" w:rsidP="00680B1C" w:rsidRDefault="00680B1C" w14:paraId="6F591438" w14:textId="77777777">
      <w:pPr>
        <w:rPr>
          <w:lang w:val="nl-NL"/>
        </w:rPr>
      </w:pPr>
      <w:hyperlink w:history="1" r:id="rId11">
        <w:r w:rsidRPr="00680B1C">
          <w:rPr>
            <w:rStyle w:val="Hyperlink"/>
            <w:lang w:val="nl-NL"/>
          </w:rPr>
          <w:t xml:space="preserve">OP4.01 Bijlage Jaarplanning Eben </w:t>
        </w:r>
        <w:proofErr w:type="spellStart"/>
        <w:r w:rsidRPr="00680B1C">
          <w:rPr>
            <w:rStyle w:val="Hyperlink"/>
            <w:lang w:val="nl-NL"/>
          </w:rPr>
          <w:t>Haezer</w:t>
        </w:r>
        <w:proofErr w:type="spellEnd"/>
        <w:r w:rsidRPr="00680B1C">
          <w:rPr>
            <w:rStyle w:val="Hyperlink"/>
            <w:lang w:val="nl-NL"/>
          </w:rPr>
          <w:t xml:space="preserve"> 20242025.pdf</w:t>
        </w:r>
      </w:hyperlink>
    </w:p>
    <w:p w:rsidR="009779A3" w:rsidRDefault="009779A3" w14:paraId="527C10DE" w14:textId="77777777"/>
    <w:p w:rsidR="009779A3" w:rsidRDefault="00AB415F" w14:paraId="527C10DF" w14:textId="77777777">
      <w:pPr>
        <w:rPr>
          <w:b/>
          <w:color w:val="0070C0"/>
        </w:rPr>
      </w:pPr>
      <w:r w:rsidRPr="008626B0">
        <w:rPr>
          <w:b/>
          <w:color w:val="0070C0"/>
        </w:rPr>
        <w:t>Meer informatie:</w:t>
      </w:r>
    </w:p>
    <w:p w:rsidR="009779A3" w:rsidRDefault="00E11D82" w14:paraId="527C10E0" w14:textId="72139726">
      <w:hyperlink w:history="1" r:id="rId12">
        <w:r w:rsidRPr="00214BE7">
          <w:rPr>
            <w:rStyle w:val="Hyperlink"/>
          </w:rPr>
          <w:t>https://www.onderwijsinspectie.nl/onderwerpen/onderwijstijd/onderwijstijd-in-het-basisonderwijs#:~:text=Leerlingen%20moeten%20in%20de%20acht,bovenbouw)%20is%20dit%203.760%20uur</w:t>
        </w:r>
      </w:hyperlink>
      <w:r w:rsidRPr="00E11D82">
        <w:t>.</w:t>
      </w:r>
    </w:p>
    <w:p w:rsidR="00E11D82" w:rsidRDefault="00E11D82" w14:paraId="48B12D43" w14:textId="77777777"/>
    <w:p w:rsidR="00E11D82" w:rsidRDefault="00B11DC0" w14:paraId="3A938E75" w14:textId="203FCD22">
      <w:hyperlink w:history="1" r:id="rId13">
        <w:r w:rsidRPr="00214BE7">
          <w:rPr>
            <w:rStyle w:val="Hyperlink"/>
          </w:rPr>
          <w:t>https://www.infowms.nl/bevoegdheden-instemming-en-advies/</w:t>
        </w:r>
      </w:hyperlink>
    </w:p>
    <w:p w:rsidR="00B11DC0" w:rsidRDefault="00B11DC0" w14:paraId="374F5F1C" w14:textId="77777777"/>
    <w:sectPr w:rsidR="00B11DC0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23DF" w:rsidP="00284146" w:rsidRDefault="007423DF" w14:paraId="7AA413C1" w14:textId="77777777">
      <w:pPr>
        <w:spacing w:line="240" w:lineRule="auto"/>
      </w:pPr>
      <w:r>
        <w:separator/>
      </w:r>
    </w:p>
  </w:endnote>
  <w:endnote w:type="continuationSeparator" w:id="0">
    <w:p w:rsidR="007423DF" w:rsidP="00284146" w:rsidRDefault="007423DF" w14:paraId="4AF0CAD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23DF" w:rsidP="00284146" w:rsidRDefault="007423DF" w14:paraId="68EFEE49" w14:textId="77777777">
      <w:pPr>
        <w:spacing w:line="240" w:lineRule="auto"/>
      </w:pPr>
      <w:r>
        <w:separator/>
      </w:r>
    </w:p>
  </w:footnote>
  <w:footnote w:type="continuationSeparator" w:id="0">
    <w:p w:rsidR="007423DF" w:rsidP="00284146" w:rsidRDefault="007423DF" w14:paraId="17B84E38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A3"/>
    <w:rsid w:val="0000148F"/>
    <w:rsid w:val="00036E05"/>
    <w:rsid w:val="00061109"/>
    <w:rsid w:val="00132DCE"/>
    <w:rsid w:val="001B761C"/>
    <w:rsid w:val="00284146"/>
    <w:rsid w:val="002D631D"/>
    <w:rsid w:val="003349F8"/>
    <w:rsid w:val="00346B21"/>
    <w:rsid w:val="00377150"/>
    <w:rsid w:val="00392EBD"/>
    <w:rsid w:val="0040743F"/>
    <w:rsid w:val="0046747E"/>
    <w:rsid w:val="004C07F1"/>
    <w:rsid w:val="004D0ECF"/>
    <w:rsid w:val="004D3033"/>
    <w:rsid w:val="004E15C9"/>
    <w:rsid w:val="00506F1C"/>
    <w:rsid w:val="00551828"/>
    <w:rsid w:val="005B2605"/>
    <w:rsid w:val="005F3501"/>
    <w:rsid w:val="006070ED"/>
    <w:rsid w:val="0063469B"/>
    <w:rsid w:val="00654CC7"/>
    <w:rsid w:val="00663A03"/>
    <w:rsid w:val="00680B1C"/>
    <w:rsid w:val="00701483"/>
    <w:rsid w:val="007423DF"/>
    <w:rsid w:val="007446FF"/>
    <w:rsid w:val="00744A6F"/>
    <w:rsid w:val="00795D3C"/>
    <w:rsid w:val="007B6CC0"/>
    <w:rsid w:val="007D63E3"/>
    <w:rsid w:val="00821CA6"/>
    <w:rsid w:val="00846109"/>
    <w:rsid w:val="008626B0"/>
    <w:rsid w:val="00894F27"/>
    <w:rsid w:val="008A3EFB"/>
    <w:rsid w:val="00914835"/>
    <w:rsid w:val="009779A3"/>
    <w:rsid w:val="009C30B6"/>
    <w:rsid w:val="009D5B0B"/>
    <w:rsid w:val="00A4184F"/>
    <w:rsid w:val="00A93B00"/>
    <w:rsid w:val="00AB2132"/>
    <w:rsid w:val="00AB38AB"/>
    <w:rsid w:val="00AB415F"/>
    <w:rsid w:val="00AE4ED6"/>
    <w:rsid w:val="00B11DC0"/>
    <w:rsid w:val="00B37BF1"/>
    <w:rsid w:val="00B605B4"/>
    <w:rsid w:val="00B947AD"/>
    <w:rsid w:val="00BD1573"/>
    <w:rsid w:val="00C67B85"/>
    <w:rsid w:val="00CD3E47"/>
    <w:rsid w:val="00D216B8"/>
    <w:rsid w:val="00D47120"/>
    <w:rsid w:val="00DE1C8B"/>
    <w:rsid w:val="00E00658"/>
    <w:rsid w:val="00E06524"/>
    <w:rsid w:val="00E11D82"/>
    <w:rsid w:val="00E3060A"/>
    <w:rsid w:val="00E92FC2"/>
    <w:rsid w:val="00EC4A9C"/>
    <w:rsid w:val="0B4D2F17"/>
    <w:rsid w:val="0D7CBDA1"/>
    <w:rsid w:val="0E71E3B7"/>
    <w:rsid w:val="3B732E31"/>
    <w:rsid w:val="3CF9F69B"/>
    <w:rsid w:val="64A968EE"/>
    <w:rsid w:val="788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10AB"/>
  <w15:docId w15:val="{EA3DBE7D-3258-4A89-A276-9CE4DB5CA3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4146"/>
    <w:pPr>
      <w:spacing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Normal" w:customStyle="1">
    <w:name w:val="Normal Table0"/>
    <w:rsid w:val="004C07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84146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284146"/>
  </w:style>
  <w:style w:type="paragraph" w:styleId="Voettekst">
    <w:name w:val="footer"/>
    <w:basedOn w:val="Standaard"/>
    <w:link w:val="VoettekstChar"/>
    <w:uiPriority w:val="99"/>
    <w:unhideWhenUsed/>
    <w:rsid w:val="00284146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84146"/>
  </w:style>
  <w:style w:type="character" w:styleId="Hyperlink">
    <w:name w:val="Hyperlink"/>
    <w:basedOn w:val="Standaardalinea-lettertype"/>
    <w:uiPriority w:val="99"/>
    <w:unhideWhenUsed/>
    <w:rsid w:val="00E11D8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infowms.nl/bevoegdheden-instemming-en-advies/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www.onderwijsinspectie.nl/onderwerpen/onderwijstijd/onderwijstijd-in-het-basisonderwijs#:~:text=Leerlingen%20moeten%20in%20de%20acht,bovenbouw)%20is%20dit%203.760%20uur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goon365.sharepoint.com/:b:/r/sites/msteams_dcc3c6/Gedeelde%20documenten/General/Beleid/Kwaliteitskaarten/OP%20Onderwijsproces/OP4%20Onderwijstijd/OP4.01%20Bijlage%20Jaarplanning%20Eben%20Haezer%2020242025.pdf?csf=1&amp;web=1&amp;e=GH8eg1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F5C1E011D8C4E9E6EF04A96089E10" ma:contentTypeVersion="19" ma:contentTypeDescription="Een nieuw document maken." ma:contentTypeScope="" ma:versionID="452c31ede755c9b32ca3c081d674b22a">
  <xsd:schema xmlns:xsd="http://www.w3.org/2001/XMLSchema" xmlns:xs="http://www.w3.org/2001/XMLSchema" xmlns:p="http://schemas.microsoft.com/office/2006/metadata/properties" xmlns:ns2="6b1e1df9-6321-4a07-845d-ce9b7ed0c59a" xmlns:ns3="2f83a19d-8092-47c1-b49f-e7857f8b573d" targetNamespace="http://schemas.microsoft.com/office/2006/metadata/properties" ma:root="true" ma:fieldsID="191ffe7ce8ac65adf11a48bcc7429fd5" ns2:_="" ns3:_="">
    <xsd:import namespace="6b1e1df9-6321-4a07-845d-ce9b7ed0c59a"/>
    <xsd:import namespace="2f83a19d-8092-47c1-b49f-e7857f8b5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1df9-6321-4a07-845d-ce9b7ed0c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e545a31-5e1c-43f3-a410-7a395b4c4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9d-8092-47c1-b49f-e7857f8b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1f9418-7231-4c97-a7da-4c12e1eae06d}" ma:internalName="TaxCatchAll" ma:showField="CatchAllData" ma:web="2f83a19d-8092-47c1-b49f-e7857f8b5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e1df9-6321-4a07-845d-ce9b7ed0c59a">
      <Terms xmlns="http://schemas.microsoft.com/office/infopath/2007/PartnerControls"/>
    </lcf76f155ced4ddcb4097134ff3c332f>
    <TaxCatchAll xmlns="2f83a19d-8092-47c1-b49f-e7857f8b573d" xsi:nil="true"/>
    <SharedWithUsers xmlns="2f83a19d-8092-47c1-b49f-e7857f8b573d">
      <UserInfo>
        <DisplayName/>
        <AccountId xsi:nil="true"/>
        <AccountType/>
      </UserInfo>
    </SharedWithUsers>
    <MediaLengthInSeconds xmlns="6b1e1df9-6321-4a07-845d-ce9b7ed0c5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44DDB-9F9E-4723-884D-7546DA7D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e1df9-6321-4a07-845d-ce9b7ed0c59a"/>
    <ds:schemaRef ds:uri="2f83a19d-8092-47c1-b49f-e7857f8b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4A3DA-B5E1-4A0C-8748-323452C32364}">
  <ds:schemaRefs>
    <ds:schemaRef ds:uri="http://schemas.microsoft.com/office/2006/metadata/properties"/>
    <ds:schemaRef ds:uri="http://schemas.microsoft.com/office/infopath/2007/PartnerControls"/>
    <ds:schemaRef ds:uri="6b1e1df9-6321-4a07-845d-ce9b7ed0c59a"/>
    <ds:schemaRef ds:uri="2f83a19d-8092-47c1-b49f-e7857f8b573d"/>
  </ds:schemaRefs>
</ds:datastoreItem>
</file>

<file path=customXml/itemProps3.xml><?xml version="1.0" encoding="utf-8"?>
<ds:datastoreItem xmlns:ds="http://schemas.openxmlformats.org/officeDocument/2006/customXml" ds:itemID="{7DD82137-5C2F-40EE-BE35-7E0D9E484F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Ineke van de Beek-Wieske</lastModifiedBy>
  <revision>63</revision>
  <dcterms:created xsi:type="dcterms:W3CDTF">2023-08-28T09:41:00.0000000Z</dcterms:created>
  <dcterms:modified xsi:type="dcterms:W3CDTF">2024-09-19T18:28:13.7502421Z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0x010100227F5C1E011D8C4E9E6EF04A96089E10</vt:lpwstr>
  </property>
  <property fmtid="{D5CDD505-2E9C-101B-9397-08002B2CF9AE}" pid="3" name="Order">
    <vt:r8>1293100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MSIP_Label_dc9ecdac-5d18-47ef-9361-42e65346f43f_Enabled">
    <vt:lpwstr>true</vt:lpwstr>
  </property>
  <property fmtid="{D5CDD505-2E9C-101B-9397-08002B2CF9AE}" pid="12" name="MSIP_Label_dc9ecdac-5d18-47ef-9361-42e65346f43f_SetDate">
    <vt:lpwstr>2023-08-28T18:41:28Z</vt:lpwstr>
  </property>
  <property fmtid="{D5CDD505-2E9C-101B-9397-08002B2CF9AE}" pid="13" name="MSIP_Label_dc9ecdac-5d18-47ef-9361-42e65346f43f_Method">
    <vt:lpwstr>Standard</vt:lpwstr>
  </property>
  <property fmtid="{D5CDD505-2E9C-101B-9397-08002B2CF9AE}" pid="14" name="MSIP_Label_dc9ecdac-5d18-47ef-9361-42e65346f43f_Name">
    <vt:lpwstr>Openbaar</vt:lpwstr>
  </property>
  <property fmtid="{D5CDD505-2E9C-101B-9397-08002B2CF9AE}" pid="15" name="MSIP_Label_dc9ecdac-5d18-47ef-9361-42e65346f43f_SiteId">
    <vt:lpwstr>18ec64bf-4a70-436f-a90c-44b989b5a75a</vt:lpwstr>
  </property>
  <property fmtid="{D5CDD505-2E9C-101B-9397-08002B2CF9AE}" pid="16" name="MSIP_Label_dc9ecdac-5d18-47ef-9361-42e65346f43f_ActionId">
    <vt:lpwstr>eadf3b4e-63c3-4c29-92fd-aac018bbf7fe</vt:lpwstr>
  </property>
  <property fmtid="{D5CDD505-2E9C-101B-9397-08002B2CF9AE}" pid="17" name="MSIP_Label_dc9ecdac-5d18-47ef-9361-42e65346f43f_ContentBits">
    <vt:lpwstr>0</vt:lpwstr>
  </property>
</Properties>
</file>