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10AB" w14:textId="200CFD8D" w:rsidR="009779A3" w:rsidRDefault="003107A8">
      <w:r>
        <w:rPr>
          <w:noProof/>
        </w:rPr>
        <w:drawing>
          <wp:anchor distT="0" distB="0" distL="114300" distR="114300" simplePos="0" relativeHeight="251658240" behindDoc="1" locked="0" layoutInCell="1" allowOverlap="1" wp14:anchorId="2D67CB1D" wp14:editId="699A9790">
            <wp:simplePos x="0" y="0"/>
            <wp:positionH relativeFrom="margin">
              <wp:align>right</wp:align>
            </wp:positionH>
            <wp:positionV relativeFrom="paragraph">
              <wp:posOffset>-810986</wp:posOffset>
            </wp:positionV>
            <wp:extent cx="1859890" cy="883920"/>
            <wp:effectExtent l="0" t="0" r="7620" b="0"/>
            <wp:wrapNone/>
            <wp:docPr id="2136132823" name="Afbeelding 2136132823" descr="Afbeelding met clipart, Graphic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922" name="Afbeelding 3" descr="Afbeelding met clipart, Graphics, tekenfilm,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890" cy="883920"/>
                    </a:xfrm>
                    <a:prstGeom prst="rect">
                      <a:avLst/>
                    </a:prstGeom>
                  </pic:spPr>
                </pic:pic>
              </a:graphicData>
            </a:graphic>
            <wp14:sizeRelH relativeFrom="margin">
              <wp14:pctWidth>0</wp14:pctWidth>
            </wp14:sizeRelH>
            <wp14:sizeRelV relativeFrom="margin">
              <wp14:pctHeight>0</wp14:pctHeight>
            </wp14:sizeRelV>
          </wp:anchor>
        </w:drawing>
      </w:r>
    </w:p>
    <w:tbl>
      <w:tblPr>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80"/>
        <w:gridCol w:w="6090"/>
      </w:tblGrid>
      <w:tr w:rsidR="009779A3" w14:paraId="527C10AE" w14:textId="77777777" w:rsidTr="00262A15">
        <w:tc>
          <w:tcPr>
            <w:tcW w:w="2880" w:type="dxa"/>
            <w:shd w:val="clear" w:color="auto" w:fill="F79646" w:themeFill="accent6"/>
            <w:tcMar>
              <w:top w:w="100" w:type="dxa"/>
              <w:left w:w="100" w:type="dxa"/>
              <w:bottom w:w="100" w:type="dxa"/>
              <w:right w:w="100" w:type="dxa"/>
            </w:tcMar>
          </w:tcPr>
          <w:p w14:paraId="527C10AC" w14:textId="3674C340" w:rsidR="009779A3" w:rsidRDefault="00C81CD8">
            <w:pPr>
              <w:widowControl w:val="0"/>
              <w:pBdr>
                <w:top w:val="nil"/>
                <w:left w:val="nil"/>
                <w:bottom w:val="nil"/>
                <w:right w:val="nil"/>
                <w:between w:val="nil"/>
              </w:pBdr>
              <w:spacing w:line="240" w:lineRule="auto"/>
              <w:rPr>
                <w:b/>
                <w:color w:val="FFFFFF"/>
              </w:rPr>
            </w:pPr>
            <w:r>
              <w:rPr>
                <w:b/>
                <w:color w:val="FFFFFF"/>
              </w:rPr>
              <w:t xml:space="preserve">Kwaliteitskaart </w:t>
            </w:r>
            <w:r w:rsidR="00EE2769">
              <w:rPr>
                <w:b/>
                <w:color w:val="FFFFFF"/>
              </w:rPr>
              <w:t>SKA</w:t>
            </w:r>
            <w:r w:rsidR="001E7D9C">
              <w:rPr>
                <w:b/>
                <w:color w:val="FFFFFF"/>
              </w:rPr>
              <w:t>3.04</w:t>
            </w:r>
          </w:p>
        </w:tc>
        <w:tc>
          <w:tcPr>
            <w:tcW w:w="6090" w:type="dxa"/>
            <w:shd w:val="clear" w:color="auto" w:fill="F79646" w:themeFill="accent6"/>
            <w:tcMar>
              <w:top w:w="100" w:type="dxa"/>
              <w:left w:w="100" w:type="dxa"/>
              <w:bottom w:w="100" w:type="dxa"/>
              <w:right w:w="100" w:type="dxa"/>
            </w:tcMar>
          </w:tcPr>
          <w:p w14:paraId="527C10AD" w14:textId="3A6F70A4" w:rsidR="009779A3" w:rsidRDefault="001E7D9C">
            <w:pPr>
              <w:widowControl w:val="0"/>
              <w:pBdr>
                <w:top w:val="nil"/>
                <w:left w:val="nil"/>
                <w:bottom w:val="nil"/>
                <w:right w:val="nil"/>
                <w:between w:val="nil"/>
              </w:pBdr>
              <w:spacing w:line="240" w:lineRule="auto"/>
              <w:rPr>
                <w:b/>
                <w:color w:val="FFFFFF"/>
              </w:rPr>
            </w:pPr>
            <w:r>
              <w:rPr>
                <w:b/>
                <w:color w:val="FFFFFF"/>
              </w:rPr>
              <w:t>School- en Medezeggenschapsraad</w:t>
            </w:r>
          </w:p>
        </w:tc>
      </w:tr>
      <w:tr w:rsidR="00EE2769" w14:paraId="1EDB0CB0" w14:textId="77777777">
        <w:tc>
          <w:tcPr>
            <w:tcW w:w="2880" w:type="dxa"/>
            <w:shd w:val="clear" w:color="auto" w:fill="auto"/>
            <w:tcMar>
              <w:top w:w="100" w:type="dxa"/>
              <w:left w:w="100" w:type="dxa"/>
              <w:bottom w:w="100" w:type="dxa"/>
              <w:right w:w="100" w:type="dxa"/>
            </w:tcMar>
          </w:tcPr>
          <w:p w14:paraId="2B86B906" w14:textId="45D5B808" w:rsidR="00EE2769" w:rsidRDefault="00EE2769">
            <w:pPr>
              <w:widowControl w:val="0"/>
              <w:pBdr>
                <w:top w:val="nil"/>
                <w:left w:val="nil"/>
                <w:bottom w:val="nil"/>
                <w:right w:val="nil"/>
                <w:between w:val="nil"/>
              </w:pBdr>
              <w:spacing w:line="240" w:lineRule="auto"/>
            </w:pPr>
            <w:r>
              <w:t>Kwaliteitsaspect</w:t>
            </w:r>
          </w:p>
        </w:tc>
        <w:tc>
          <w:tcPr>
            <w:tcW w:w="6090" w:type="dxa"/>
            <w:shd w:val="clear" w:color="auto" w:fill="auto"/>
            <w:tcMar>
              <w:top w:w="100" w:type="dxa"/>
              <w:left w:w="100" w:type="dxa"/>
              <w:bottom w:w="100" w:type="dxa"/>
              <w:right w:w="100" w:type="dxa"/>
            </w:tcMar>
          </w:tcPr>
          <w:p w14:paraId="6A74D34C" w14:textId="41041B25" w:rsidR="00EE2769" w:rsidRDefault="00A15B15">
            <w:pPr>
              <w:widowControl w:val="0"/>
              <w:pBdr>
                <w:top w:val="nil"/>
                <w:left w:val="nil"/>
                <w:bottom w:val="nil"/>
                <w:right w:val="nil"/>
                <w:between w:val="nil"/>
              </w:pBdr>
              <w:spacing w:line="240" w:lineRule="auto"/>
            </w:pPr>
            <w:r>
              <w:t xml:space="preserve">SKA3 </w:t>
            </w:r>
            <w:r w:rsidR="003378F4">
              <w:t>Evaluatie, verantwoording en dialoog</w:t>
            </w:r>
          </w:p>
        </w:tc>
      </w:tr>
      <w:tr w:rsidR="009779A3" w14:paraId="527C10B1" w14:textId="77777777">
        <w:tc>
          <w:tcPr>
            <w:tcW w:w="2880" w:type="dxa"/>
            <w:shd w:val="clear" w:color="auto" w:fill="auto"/>
            <w:tcMar>
              <w:top w:w="100" w:type="dxa"/>
              <w:left w:w="100" w:type="dxa"/>
              <w:bottom w:w="100" w:type="dxa"/>
              <w:right w:w="100" w:type="dxa"/>
            </w:tcMar>
          </w:tcPr>
          <w:p w14:paraId="527C10AF" w14:textId="77777777" w:rsidR="009779A3" w:rsidRDefault="00C81CD8">
            <w:pPr>
              <w:widowControl w:val="0"/>
              <w:pBdr>
                <w:top w:val="nil"/>
                <w:left w:val="nil"/>
                <w:bottom w:val="nil"/>
                <w:right w:val="nil"/>
                <w:between w:val="nil"/>
              </w:pBdr>
              <w:spacing w:line="240" w:lineRule="auto"/>
            </w:pPr>
            <w:r>
              <w:t>Onderwerp</w:t>
            </w:r>
          </w:p>
        </w:tc>
        <w:tc>
          <w:tcPr>
            <w:tcW w:w="6090" w:type="dxa"/>
            <w:shd w:val="clear" w:color="auto" w:fill="auto"/>
            <w:tcMar>
              <w:top w:w="100" w:type="dxa"/>
              <w:left w:w="100" w:type="dxa"/>
              <w:bottom w:w="100" w:type="dxa"/>
              <w:right w:w="100" w:type="dxa"/>
            </w:tcMar>
          </w:tcPr>
          <w:p w14:paraId="527C10B0" w14:textId="050E571F" w:rsidR="009779A3" w:rsidRDefault="00C81CD8">
            <w:pPr>
              <w:widowControl w:val="0"/>
              <w:pBdr>
                <w:top w:val="nil"/>
                <w:left w:val="nil"/>
                <w:bottom w:val="nil"/>
                <w:right w:val="nil"/>
                <w:between w:val="nil"/>
              </w:pBdr>
              <w:spacing w:line="240" w:lineRule="auto"/>
            </w:pPr>
            <w:r>
              <w:t xml:space="preserve">Beleid </w:t>
            </w:r>
            <w:r w:rsidR="003378F4">
              <w:t>School- en Medezeggenschapsraad</w:t>
            </w:r>
          </w:p>
        </w:tc>
      </w:tr>
      <w:tr w:rsidR="009779A3" w14:paraId="527C10B4" w14:textId="77777777">
        <w:tc>
          <w:tcPr>
            <w:tcW w:w="2880" w:type="dxa"/>
            <w:shd w:val="clear" w:color="auto" w:fill="auto"/>
            <w:tcMar>
              <w:top w:w="100" w:type="dxa"/>
              <w:left w:w="100" w:type="dxa"/>
              <w:bottom w:w="100" w:type="dxa"/>
              <w:right w:w="100" w:type="dxa"/>
            </w:tcMar>
          </w:tcPr>
          <w:p w14:paraId="527C10B2" w14:textId="77777777" w:rsidR="009779A3" w:rsidRDefault="00C81CD8">
            <w:pPr>
              <w:widowControl w:val="0"/>
              <w:pBdr>
                <w:top w:val="nil"/>
                <w:left w:val="nil"/>
                <w:bottom w:val="nil"/>
                <w:right w:val="nil"/>
                <w:between w:val="nil"/>
              </w:pBdr>
              <w:spacing w:line="240" w:lineRule="auto"/>
            </w:pPr>
            <w:r>
              <w:t>Verantwoordelijke</w:t>
            </w:r>
          </w:p>
        </w:tc>
        <w:tc>
          <w:tcPr>
            <w:tcW w:w="6090" w:type="dxa"/>
            <w:shd w:val="clear" w:color="auto" w:fill="auto"/>
            <w:tcMar>
              <w:top w:w="100" w:type="dxa"/>
              <w:left w:w="100" w:type="dxa"/>
              <w:bottom w:w="100" w:type="dxa"/>
              <w:right w:w="100" w:type="dxa"/>
            </w:tcMar>
          </w:tcPr>
          <w:p w14:paraId="527C10B3" w14:textId="4847E8C0" w:rsidR="009779A3" w:rsidRDefault="003378F4">
            <w:pPr>
              <w:widowControl w:val="0"/>
              <w:pBdr>
                <w:top w:val="nil"/>
                <w:left w:val="nil"/>
                <w:bottom w:val="nil"/>
                <w:right w:val="nil"/>
                <w:between w:val="nil"/>
              </w:pBdr>
              <w:spacing w:line="240" w:lineRule="auto"/>
            </w:pPr>
            <w:r>
              <w:t>Directeur</w:t>
            </w:r>
          </w:p>
        </w:tc>
      </w:tr>
      <w:tr w:rsidR="009779A3" w14:paraId="527C10B7" w14:textId="77777777">
        <w:tc>
          <w:tcPr>
            <w:tcW w:w="2880" w:type="dxa"/>
            <w:shd w:val="clear" w:color="auto" w:fill="auto"/>
            <w:tcMar>
              <w:top w:w="100" w:type="dxa"/>
              <w:left w:w="100" w:type="dxa"/>
              <w:bottom w:w="100" w:type="dxa"/>
              <w:right w:w="100" w:type="dxa"/>
            </w:tcMar>
          </w:tcPr>
          <w:p w14:paraId="527C10B5" w14:textId="7DB6C7D7" w:rsidR="009779A3" w:rsidRDefault="00EE2769">
            <w:pPr>
              <w:widowControl w:val="0"/>
              <w:pBdr>
                <w:top w:val="nil"/>
                <w:left w:val="nil"/>
                <w:bottom w:val="nil"/>
                <w:right w:val="nil"/>
                <w:between w:val="nil"/>
              </w:pBdr>
              <w:spacing w:line="240" w:lineRule="auto"/>
            </w:pPr>
            <w:r>
              <w:t>Borging</w:t>
            </w:r>
          </w:p>
        </w:tc>
        <w:tc>
          <w:tcPr>
            <w:tcW w:w="6090" w:type="dxa"/>
            <w:shd w:val="clear" w:color="auto" w:fill="auto"/>
            <w:tcMar>
              <w:top w:w="100" w:type="dxa"/>
              <w:left w:w="100" w:type="dxa"/>
              <w:bottom w:w="100" w:type="dxa"/>
              <w:right w:w="100" w:type="dxa"/>
            </w:tcMar>
          </w:tcPr>
          <w:p w14:paraId="527C10B6" w14:textId="435B692B" w:rsidR="009779A3" w:rsidRDefault="00997B31">
            <w:pPr>
              <w:widowControl w:val="0"/>
              <w:pBdr>
                <w:top w:val="nil"/>
                <w:left w:val="nil"/>
                <w:bottom w:val="nil"/>
                <w:right w:val="nil"/>
                <w:between w:val="nil"/>
              </w:pBdr>
              <w:spacing w:line="240" w:lineRule="auto"/>
            </w:pPr>
            <w:r>
              <w:t>Vierjaarlijks, 2028</w:t>
            </w:r>
          </w:p>
        </w:tc>
      </w:tr>
    </w:tbl>
    <w:p w14:paraId="527C10B8" w14:textId="77777777" w:rsidR="009779A3" w:rsidRDefault="009779A3"/>
    <w:p w14:paraId="527C10B9" w14:textId="77777777" w:rsidR="009779A3" w:rsidRPr="00262A15" w:rsidRDefault="00C81CD8">
      <w:pPr>
        <w:rPr>
          <w:b/>
          <w:color w:val="F79646" w:themeColor="accent6"/>
        </w:rPr>
      </w:pPr>
      <w:r w:rsidRPr="00262A15">
        <w:rPr>
          <w:b/>
          <w:color w:val="F79646" w:themeColor="accent6"/>
        </w:rPr>
        <w:t>Doel:</w:t>
      </w:r>
    </w:p>
    <w:p w14:paraId="527C10BA" w14:textId="4BED4B04" w:rsidR="009779A3" w:rsidRDefault="007824CA">
      <w:r>
        <w:t>Er wordt op een goede manier vormgegeven aan medezeggenschap van personeelsleden en ouders.</w:t>
      </w:r>
      <w:r w:rsidR="00DD6244">
        <w:t xml:space="preserve"> Hierin worden de wettelijke kaders gevolgd. </w:t>
      </w:r>
    </w:p>
    <w:p w14:paraId="0E459DA1" w14:textId="516C370E" w:rsidR="007824CA" w:rsidRDefault="007824CA">
      <w:r>
        <w:t>Er is ruimte voor personeelsleden en ouders om actief mee te denken over de schoolontwikkeling.</w:t>
      </w:r>
    </w:p>
    <w:p w14:paraId="629C2DA3" w14:textId="520EBDBA" w:rsidR="00814214" w:rsidRDefault="00814214"/>
    <w:p w14:paraId="3BF1FE7E" w14:textId="71150BA5" w:rsidR="00814214" w:rsidRDefault="00814214" w:rsidP="00814214">
      <w:pPr>
        <w:rPr>
          <w:b/>
          <w:color w:val="F79646" w:themeColor="accent6"/>
        </w:rPr>
      </w:pPr>
      <w:r>
        <w:rPr>
          <w:b/>
          <w:color w:val="F79646" w:themeColor="accent6"/>
        </w:rPr>
        <w:t>Onderscheid Schoolraad en Medezeggenschapsraad:</w:t>
      </w:r>
    </w:p>
    <w:p w14:paraId="3F946BA2" w14:textId="3BF02A93" w:rsidR="00814214" w:rsidRDefault="000D334C" w:rsidP="00814214">
      <w:pPr>
        <w:rPr>
          <w:bCs/>
        </w:rPr>
      </w:pPr>
      <w:r>
        <w:rPr>
          <w:bCs/>
        </w:rPr>
        <w:t>Binnen Florion wordt gewerkt met het zogenaamde schoolraadmodel, waarbij de medezeggenschapsraad wordt aangevuld met een aantal schoolraadleden, die als klankbord fungeren.</w:t>
      </w:r>
      <w:r w:rsidR="004D665E">
        <w:rPr>
          <w:bCs/>
        </w:rPr>
        <w:br/>
        <w:t>De schoolraad mag meepraten over verschillende onderwerpen en daar advies over uitbrengen.</w:t>
      </w:r>
    </w:p>
    <w:p w14:paraId="5705E6DA" w14:textId="6F9E4FDA" w:rsidR="004D665E" w:rsidRPr="00130B18" w:rsidRDefault="004D665E" w:rsidP="00814214">
      <w:pPr>
        <w:rPr>
          <w:bCs/>
          <w:lang w:val="nl-NL"/>
        </w:rPr>
      </w:pPr>
      <w:r>
        <w:rPr>
          <w:bCs/>
        </w:rPr>
        <w:t>De medezeggenschapsraad is een wettelijk verplicht orgaan, wat voor de helft bestaat uit personeelsleden en voor de helft uit ouders.</w:t>
      </w:r>
      <w:r w:rsidR="00130B18">
        <w:rPr>
          <w:bCs/>
        </w:rPr>
        <w:t xml:space="preserve"> Op Eben Haëzer zitten in beide geledingen 2 personen.</w:t>
      </w:r>
      <w:r w:rsidR="00BD2928">
        <w:rPr>
          <w:bCs/>
        </w:rPr>
        <w:br/>
      </w:r>
      <w:r w:rsidR="00E32DB7">
        <w:rPr>
          <w:bCs/>
        </w:rPr>
        <w:t xml:space="preserve">Een overzicht van de leden van de schoolraad en de medezeggenschapsraad staat op de site van de school. </w:t>
      </w:r>
      <w:hyperlink r:id="rId8" w:history="1">
        <w:r w:rsidR="00E32DB7" w:rsidRPr="00130B18">
          <w:rPr>
            <w:rStyle w:val="Hyperlink"/>
            <w:bCs/>
            <w:lang w:val="nl-NL"/>
          </w:rPr>
          <w:t>https://www.ebenhaezer-kadoelen.nl/praktische-info/</w:t>
        </w:r>
      </w:hyperlink>
    </w:p>
    <w:p w14:paraId="10AC187C" w14:textId="47139E42" w:rsidR="007D48B4" w:rsidRDefault="007A6CA7" w:rsidP="00814214">
      <w:pPr>
        <w:rPr>
          <w:lang w:val="nl-NL"/>
        </w:rPr>
      </w:pPr>
      <w:r w:rsidRPr="007A6CA7">
        <w:rPr>
          <w:lang w:val="nl-NL"/>
        </w:rPr>
        <w:t>De directeur is g</w:t>
      </w:r>
      <w:r>
        <w:rPr>
          <w:lang w:val="nl-NL"/>
        </w:rPr>
        <w:t>een lid van de schoolraad of medezeggenschapsraad</w:t>
      </w:r>
      <w:r w:rsidR="00496208">
        <w:rPr>
          <w:lang w:val="nl-NL"/>
        </w:rPr>
        <w:t>, maar kan als gast aanwezig zijn bij de vergaderingen.</w:t>
      </w:r>
    </w:p>
    <w:p w14:paraId="1B08B0E3" w14:textId="77777777" w:rsidR="00814214" w:rsidRDefault="00814214">
      <w:pPr>
        <w:rPr>
          <w:b/>
          <w:color w:val="F79646" w:themeColor="accent6"/>
        </w:rPr>
      </w:pPr>
    </w:p>
    <w:p w14:paraId="527C10BC" w14:textId="09DA695C" w:rsidR="009779A3" w:rsidRPr="00262A15" w:rsidRDefault="00C81CD8">
      <w:pPr>
        <w:rPr>
          <w:color w:val="F79646" w:themeColor="accent6"/>
        </w:rPr>
      </w:pPr>
      <w:r w:rsidRPr="00262A15">
        <w:rPr>
          <w:b/>
          <w:color w:val="F79646" w:themeColor="accent6"/>
        </w:rPr>
        <w:t>Hoe:</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15"/>
        <w:gridCol w:w="7185"/>
      </w:tblGrid>
      <w:tr w:rsidR="009779A3" w14:paraId="527C10BF" w14:textId="77777777" w:rsidTr="00262A15">
        <w:trPr>
          <w:tblHeader/>
        </w:trPr>
        <w:tc>
          <w:tcPr>
            <w:tcW w:w="1815" w:type="dxa"/>
            <w:shd w:val="clear" w:color="auto" w:fill="F79646" w:themeFill="accent6"/>
            <w:tcMar>
              <w:top w:w="100" w:type="dxa"/>
              <w:left w:w="100" w:type="dxa"/>
              <w:bottom w:w="100" w:type="dxa"/>
              <w:right w:w="100" w:type="dxa"/>
            </w:tcMar>
          </w:tcPr>
          <w:p w14:paraId="527C10BD" w14:textId="77777777" w:rsidR="009779A3" w:rsidRDefault="00C81CD8">
            <w:pPr>
              <w:widowControl w:val="0"/>
              <w:pBdr>
                <w:top w:val="nil"/>
                <w:left w:val="nil"/>
                <w:bottom w:val="nil"/>
                <w:right w:val="nil"/>
                <w:between w:val="nil"/>
              </w:pBdr>
              <w:spacing w:line="240" w:lineRule="auto"/>
              <w:rPr>
                <w:b/>
                <w:color w:val="FFFFFF"/>
              </w:rPr>
            </w:pPr>
            <w:r>
              <w:rPr>
                <w:b/>
                <w:color w:val="FFFFFF"/>
              </w:rPr>
              <w:t>Moment</w:t>
            </w:r>
          </w:p>
        </w:tc>
        <w:tc>
          <w:tcPr>
            <w:tcW w:w="7185" w:type="dxa"/>
            <w:shd w:val="clear" w:color="auto" w:fill="F79646" w:themeFill="accent6"/>
            <w:tcMar>
              <w:top w:w="100" w:type="dxa"/>
              <w:left w:w="100" w:type="dxa"/>
              <w:bottom w:w="100" w:type="dxa"/>
              <w:right w:w="100" w:type="dxa"/>
            </w:tcMar>
          </w:tcPr>
          <w:p w14:paraId="527C10BE" w14:textId="77777777" w:rsidR="009779A3" w:rsidRDefault="00C81CD8">
            <w:pPr>
              <w:widowControl w:val="0"/>
              <w:pBdr>
                <w:top w:val="nil"/>
                <w:left w:val="nil"/>
                <w:bottom w:val="nil"/>
                <w:right w:val="nil"/>
                <w:between w:val="nil"/>
              </w:pBdr>
              <w:spacing w:line="240" w:lineRule="auto"/>
              <w:rPr>
                <w:b/>
                <w:color w:val="FFFFFF"/>
              </w:rPr>
            </w:pPr>
            <w:r>
              <w:rPr>
                <w:b/>
                <w:color w:val="FFFFFF"/>
              </w:rPr>
              <w:t>Actie</w:t>
            </w:r>
          </w:p>
        </w:tc>
      </w:tr>
      <w:tr w:rsidR="009779A3" w14:paraId="527C10C2" w14:textId="77777777">
        <w:tc>
          <w:tcPr>
            <w:tcW w:w="1815" w:type="dxa"/>
            <w:shd w:val="clear" w:color="auto" w:fill="auto"/>
            <w:tcMar>
              <w:top w:w="100" w:type="dxa"/>
              <w:left w:w="100" w:type="dxa"/>
              <w:bottom w:w="100" w:type="dxa"/>
              <w:right w:w="100" w:type="dxa"/>
            </w:tcMar>
          </w:tcPr>
          <w:p w14:paraId="527C10C0" w14:textId="03512369" w:rsidR="009779A3" w:rsidRDefault="006457B5">
            <w:pPr>
              <w:widowControl w:val="0"/>
              <w:pBdr>
                <w:top w:val="nil"/>
                <w:left w:val="nil"/>
                <w:bottom w:val="nil"/>
                <w:right w:val="nil"/>
                <w:between w:val="nil"/>
              </w:pBdr>
              <w:spacing w:line="240" w:lineRule="auto"/>
            </w:pPr>
            <w:r>
              <w:t>Start schooljaar</w:t>
            </w:r>
          </w:p>
        </w:tc>
        <w:tc>
          <w:tcPr>
            <w:tcW w:w="7185" w:type="dxa"/>
            <w:shd w:val="clear" w:color="auto" w:fill="auto"/>
            <w:tcMar>
              <w:top w:w="100" w:type="dxa"/>
              <w:left w:w="100" w:type="dxa"/>
              <w:bottom w:w="100" w:type="dxa"/>
              <w:right w:w="100" w:type="dxa"/>
            </w:tcMar>
          </w:tcPr>
          <w:p w14:paraId="527C10C1" w14:textId="699ED768" w:rsidR="009779A3" w:rsidRPr="006457B5" w:rsidRDefault="006457B5">
            <w:pPr>
              <w:rPr>
                <w:iCs/>
              </w:rPr>
            </w:pPr>
            <w:r>
              <w:rPr>
                <w:iCs/>
              </w:rPr>
              <w:t>De taakverdeling wordt besproken en de vergaderingen voor het jaar worden gepland.</w:t>
            </w:r>
          </w:p>
        </w:tc>
      </w:tr>
      <w:tr w:rsidR="009779A3" w14:paraId="527C10C5" w14:textId="77777777">
        <w:tc>
          <w:tcPr>
            <w:tcW w:w="1815" w:type="dxa"/>
            <w:shd w:val="clear" w:color="auto" w:fill="auto"/>
            <w:tcMar>
              <w:top w:w="100" w:type="dxa"/>
              <w:left w:w="100" w:type="dxa"/>
              <w:bottom w:w="100" w:type="dxa"/>
              <w:right w:w="100" w:type="dxa"/>
            </w:tcMar>
          </w:tcPr>
          <w:p w14:paraId="527C10C3" w14:textId="1E0DA1A3" w:rsidR="009779A3" w:rsidRDefault="006457B5">
            <w:pPr>
              <w:widowControl w:val="0"/>
              <w:pBdr>
                <w:top w:val="nil"/>
                <w:left w:val="nil"/>
                <w:bottom w:val="nil"/>
                <w:right w:val="nil"/>
                <w:between w:val="nil"/>
              </w:pBdr>
              <w:spacing w:line="240" w:lineRule="auto"/>
            </w:pPr>
            <w:r>
              <w:t xml:space="preserve">Uiterlijk week voor </w:t>
            </w:r>
            <w:r w:rsidR="00C73298">
              <w:t>vergadering</w:t>
            </w:r>
          </w:p>
        </w:tc>
        <w:tc>
          <w:tcPr>
            <w:tcW w:w="7185" w:type="dxa"/>
            <w:shd w:val="clear" w:color="auto" w:fill="auto"/>
            <w:tcMar>
              <w:top w:w="100" w:type="dxa"/>
              <w:left w:w="100" w:type="dxa"/>
              <w:bottom w:w="100" w:type="dxa"/>
              <w:right w:w="100" w:type="dxa"/>
            </w:tcMar>
          </w:tcPr>
          <w:p w14:paraId="527C10C4" w14:textId="5792AC41" w:rsidR="009779A3" w:rsidRPr="00C73298" w:rsidRDefault="00C73298">
            <w:pPr>
              <w:rPr>
                <w:iCs/>
              </w:rPr>
            </w:pPr>
            <w:r>
              <w:rPr>
                <w:iCs/>
              </w:rPr>
              <w:t>Agendapunten worden verzameld door de voorzitter</w:t>
            </w:r>
            <w:r w:rsidR="00984BDC">
              <w:rPr>
                <w:iCs/>
              </w:rPr>
              <w:t xml:space="preserve"> en bijbehorende stukken worden gedeeld met de leden van de school- en medezeggenschapsraad</w:t>
            </w:r>
            <w:r w:rsidR="0020293E">
              <w:rPr>
                <w:iCs/>
              </w:rPr>
              <w:t>.</w:t>
            </w:r>
          </w:p>
        </w:tc>
      </w:tr>
    </w:tbl>
    <w:p w14:paraId="527C10CA" w14:textId="12D9FF5D" w:rsidR="009779A3" w:rsidRPr="00262A15" w:rsidRDefault="009779A3">
      <w:pPr>
        <w:rPr>
          <w:b/>
          <w:color w:val="F79646" w:themeColor="accent6"/>
        </w:rPr>
      </w:pPr>
    </w:p>
    <w:p w14:paraId="2C2CB7C5" w14:textId="77777777" w:rsidR="00607847" w:rsidRPr="007A6CA7" w:rsidRDefault="00607847" w:rsidP="00607847">
      <w:pPr>
        <w:rPr>
          <w:b/>
          <w:color w:val="F79646" w:themeColor="accent6"/>
          <w:lang w:val="nl-NL"/>
        </w:rPr>
      </w:pPr>
      <w:r w:rsidRPr="007A6CA7">
        <w:rPr>
          <w:b/>
          <w:color w:val="F79646" w:themeColor="accent6"/>
          <w:lang w:val="nl-NL"/>
        </w:rPr>
        <w:t>Categorieën:</w:t>
      </w:r>
    </w:p>
    <w:p w14:paraId="4A92D6BC" w14:textId="77777777" w:rsidR="00607847" w:rsidRDefault="00607847" w:rsidP="00607847">
      <w:pPr>
        <w:rPr>
          <w:bCs/>
        </w:rPr>
      </w:pPr>
      <w:r>
        <w:rPr>
          <w:bCs/>
        </w:rPr>
        <w:t xml:space="preserve">Tijdens de vergaderingen komen verschillende zaken aan bod. Wettelijk zijn er een aantal onderwerpen bepaald die ter advies of ter instemming besproken moeten worden met de medezeggenschapsraad. Hierbij is ook aangegeven of dit voor de gehele medezeggenschapsraad geldt of alleen voor de personeelsgeleding of de oudergeleding. Dit is te vinden in het zakboek WMS. </w:t>
      </w:r>
    </w:p>
    <w:p w14:paraId="7E44BFC9" w14:textId="77777777" w:rsidR="00607847" w:rsidRDefault="00607847" w:rsidP="00607847">
      <w:pPr>
        <w:rPr>
          <w:bCs/>
        </w:rPr>
      </w:pPr>
      <w:r>
        <w:rPr>
          <w:bCs/>
        </w:rPr>
        <w:lastRenderedPageBreak/>
        <w:t xml:space="preserve">Daarnaast kunnen er ook onderwerpen op de agenda komen waar oriënterend over wordt doorgesproken. </w:t>
      </w:r>
    </w:p>
    <w:p w14:paraId="2E7E8BE4" w14:textId="77777777" w:rsidR="00607847" w:rsidRPr="00431419" w:rsidRDefault="00607847" w:rsidP="00607847">
      <w:pPr>
        <w:rPr>
          <w:bCs/>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15"/>
        <w:gridCol w:w="7185"/>
      </w:tblGrid>
      <w:tr w:rsidR="00607847" w14:paraId="3ED1B8DF" w14:textId="77777777" w:rsidTr="007867A6">
        <w:trPr>
          <w:tblHeader/>
        </w:trPr>
        <w:tc>
          <w:tcPr>
            <w:tcW w:w="1815" w:type="dxa"/>
            <w:shd w:val="clear" w:color="auto" w:fill="F79646" w:themeFill="accent6"/>
            <w:tcMar>
              <w:top w:w="100" w:type="dxa"/>
              <w:left w:w="100" w:type="dxa"/>
              <w:bottom w:w="100" w:type="dxa"/>
              <w:right w:w="100" w:type="dxa"/>
            </w:tcMar>
          </w:tcPr>
          <w:p w14:paraId="47C965B2" w14:textId="77777777" w:rsidR="00607847" w:rsidRDefault="00607847" w:rsidP="00AB3CBD">
            <w:pPr>
              <w:widowControl w:val="0"/>
              <w:pBdr>
                <w:top w:val="nil"/>
                <w:left w:val="nil"/>
                <w:bottom w:val="nil"/>
                <w:right w:val="nil"/>
                <w:between w:val="nil"/>
              </w:pBdr>
              <w:spacing w:line="240" w:lineRule="auto"/>
              <w:rPr>
                <w:b/>
                <w:color w:val="FFFFFF"/>
              </w:rPr>
            </w:pPr>
            <w:r>
              <w:rPr>
                <w:b/>
                <w:color w:val="FFFFFF"/>
              </w:rPr>
              <w:t>Soort onderwerp</w:t>
            </w:r>
          </w:p>
        </w:tc>
        <w:tc>
          <w:tcPr>
            <w:tcW w:w="7185" w:type="dxa"/>
            <w:shd w:val="clear" w:color="auto" w:fill="F79646" w:themeFill="accent6"/>
            <w:tcMar>
              <w:top w:w="100" w:type="dxa"/>
              <w:left w:w="100" w:type="dxa"/>
              <w:bottom w:w="100" w:type="dxa"/>
              <w:right w:w="100" w:type="dxa"/>
            </w:tcMar>
          </w:tcPr>
          <w:p w14:paraId="144F3C87" w14:textId="77777777" w:rsidR="00607847" w:rsidRDefault="00607847" w:rsidP="00AB3CBD">
            <w:pPr>
              <w:widowControl w:val="0"/>
              <w:pBdr>
                <w:top w:val="nil"/>
                <w:left w:val="nil"/>
                <w:bottom w:val="nil"/>
                <w:right w:val="nil"/>
                <w:between w:val="nil"/>
              </w:pBdr>
              <w:spacing w:line="240" w:lineRule="auto"/>
              <w:rPr>
                <w:b/>
                <w:color w:val="FFFFFF"/>
              </w:rPr>
            </w:pPr>
            <w:r>
              <w:rPr>
                <w:b/>
                <w:color w:val="FFFFFF"/>
              </w:rPr>
              <w:t>Actie</w:t>
            </w:r>
          </w:p>
        </w:tc>
      </w:tr>
      <w:tr w:rsidR="00607847" w14:paraId="190DE3BD" w14:textId="77777777" w:rsidTr="007867A6">
        <w:tc>
          <w:tcPr>
            <w:tcW w:w="1815" w:type="dxa"/>
            <w:shd w:val="clear" w:color="auto" w:fill="auto"/>
            <w:tcMar>
              <w:top w:w="100" w:type="dxa"/>
              <w:left w:w="100" w:type="dxa"/>
              <w:bottom w:w="100" w:type="dxa"/>
              <w:right w:w="100" w:type="dxa"/>
            </w:tcMar>
          </w:tcPr>
          <w:p w14:paraId="0EAE14D6" w14:textId="77777777" w:rsidR="00607847" w:rsidRDefault="00607847" w:rsidP="00AB3CBD">
            <w:pPr>
              <w:widowControl w:val="0"/>
              <w:pBdr>
                <w:top w:val="nil"/>
                <w:left w:val="nil"/>
                <w:bottom w:val="nil"/>
                <w:right w:val="nil"/>
                <w:between w:val="nil"/>
              </w:pBdr>
              <w:spacing w:line="240" w:lineRule="auto"/>
            </w:pPr>
            <w:r>
              <w:t>Oriënterend</w:t>
            </w:r>
          </w:p>
        </w:tc>
        <w:tc>
          <w:tcPr>
            <w:tcW w:w="7185" w:type="dxa"/>
            <w:shd w:val="clear" w:color="auto" w:fill="auto"/>
            <w:tcMar>
              <w:top w:w="100" w:type="dxa"/>
              <w:left w:w="100" w:type="dxa"/>
              <w:bottom w:w="100" w:type="dxa"/>
              <w:right w:w="100" w:type="dxa"/>
            </w:tcMar>
          </w:tcPr>
          <w:p w14:paraId="476216B4" w14:textId="77777777" w:rsidR="00607847" w:rsidRPr="006457B5" w:rsidRDefault="00607847" w:rsidP="00AB3CBD">
            <w:pPr>
              <w:rPr>
                <w:iCs/>
              </w:rPr>
            </w:pPr>
            <w:r>
              <w:rPr>
                <w:iCs/>
              </w:rPr>
              <w:t>Vanuit één of meer van de leden van de schoolraad kan een onderwerp ingebracht worden waar tijdens de vergadering over wordt doorgepraat. Dit is met name meningvormend van karakter.</w:t>
            </w:r>
          </w:p>
        </w:tc>
      </w:tr>
      <w:tr w:rsidR="00607847" w14:paraId="052ACBD7" w14:textId="77777777" w:rsidTr="007867A6">
        <w:tc>
          <w:tcPr>
            <w:tcW w:w="1815" w:type="dxa"/>
            <w:shd w:val="clear" w:color="auto" w:fill="auto"/>
            <w:tcMar>
              <w:top w:w="100" w:type="dxa"/>
              <w:left w:w="100" w:type="dxa"/>
              <w:bottom w:w="100" w:type="dxa"/>
              <w:right w:w="100" w:type="dxa"/>
            </w:tcMar>
          </w:tcPr>
          <w:p w14:paraId="44E69629" w14:textId="77777777" w:rsidR="00607847" w:rsidRDefault="00607847" w:rsidP="00AB3CBD">
            <w:pPr>
              <w:widowControl w:val="0"/>
              <w:pBdr>
                <w:top w:val="nil"/>
                <w:left w:val="nil"/>
                <w:bottom w:val="nil"/>
                <w:right w:val="nil"/>
                <w:between w:val="nil"/>
              </w:pBdr>
              <w:spacing w:line="240" w:lineRule="auto"/>
            </w:pPr>
            <w:r>
              <w:t>Advies</w:t>
            </w:r>
          </w:p>
        </w:tc>
        <w:tc>
          <w:tcPr>
            <w:tcW w:w="7185" w:type="dxa"/>
            <w:shd w:val="clear" w:color="auto" w:fill="auto"/>
            <w:tcMar>
              <w:top w:w="100" w:type="dxa"/>
              <w:left w:w="100" w:type="dxa"/>
              <w:bottom w:w="100" w:type="dxa"/>
              <w:right w:w="100" w:type="dxa"/>
            </w:tcMar>
          </w:tcPr>
          <w:p w14:paraId="5D1B8E31" w14:textId="77777777" w:rsidR="00607847" w:rsidRPr="00C73298" w:rsidRDefault="00607847" w:rsidP="00AB3CBD">
            <w:pPr>
              <w:rPr>
                <w:iCs/>
              </w:rPr>
            </w:pPr>
            <w:r>
              <w:rPr>
                <w:iCs/>
              </w:rPr>
              <w:t>De betreffende geleding van de medezeggenschapsraad adviseert het bevoegd gezag (de directeur) aangaande het betreffende onderwerp. De directeur mag, met redenen omkleed, afwijken van het advies.</w:t>
            </w:r>
          </w:p>
        </w:tc>
      </w:tr>
      <w:tr w:rsidR="00607847" w14:paraId="50D8CD28" w14:textId="77777777" w:rsidTr="007867A6">
        <w:tc>
          <w:tcPr>
            <w:tcW w:w="1815" w:type="dxa"/>
            <w:shd w:val="clear" w:color="auto" w:fill="auto"/>
            <w:tcMar>
              <w:top w:w="100" w:type="dxa"/>
              <w:left w:w="100" w:type="dxa"/>
              <w:bottom w:w="100" w:type="dxa"/>
              <w:right w:w="100" w:type="dxa"/>
            </w:tcMar>
          </w:tcPr>
          <w:p w14:paraId="55DAA902" w14:textId="77777777" w:rsidR="00607847" w:rsidRDefault="00607847" w:rsidP="00AB3CBD">
            <w:pPr>
              <w:widowControl w:val="0"/>
              <w:pBdr>
                <w:top w:val="nil"/>
                <w:left w:val="nil"/>
                <w:bottom w:val="nil"/>
                <w:right w:val="nil"/>
                <w:between w:val="nil"/>
              </w:pBdr>
              <w:spacing w:line="240" w:lineRule="auto"/>
            </w:pPr>
            <w:r>
              <w:t>Instemming</w:t>
            </w:r>
          </w:p>
        </w:tc>
        <w:tc>
          <w:tcPr>
            <w:tcW w:w="7185" w:type="dxa"/>
            <w:shd w:val="clear" w:color="auto" w:fill="auto"/>
            <w:tcMar>
              <w:top w:w="100" w:type="dxa"/>
              <w:left w:w="100" w:type="dxa"/>
              <w:bottom w:w="100" w:type="dxa"/>
              <w:right w:w="100" w:type="dxa"/>
            </w:tcMar>
          </w:tcPr>
          <w:p w14:paraId="40928A84" w14:textId="77777777" w:rsidR="00607847" w:rsidRDefault="00607847" w:rsidP="00AB3CBD">
            <w:pPr>
              <w:rPr>
                <w:iCs/>
              </w:rPr>
            </w:pPr>
            <w:r>
              <w:rPr>
                <w:iCs/>
              </w:rPr>
              <w:t>De betreffende geleding van de medezeggenschapsraad kan kiezen al dan niet in te stemmen. Als niet ingestemd wordt, moet dit met redenen omkleed zijn, zodat bevoegd gezag (de directeur) dit kan verwerken in een alternatief voorstel.</w:t>
            </w:r>
          </w:p>
        </w:tc>
      </w:tr>
    </w:tbl>
    <w:p w14:paraId="3C69DA98" w14:textId="77777777" w:rsidR="00607847" w:rsidRDefault="00607847" w:rsidP="00BA65A8">
      <w:pPr>
        <w:rPr>
          <w:b/>
          <w:color w:val="F79646" w:themeColor="accent6"/>
        </w:rPr>
      </w:pPr>
    </w:p>
    <w:p w14:paraId="207A4F84" w14:textId="28436441" w:rsidR="00BA65A8" w:rsidRPr="00262A15" w:rsidRDefault="00BA65A8" w:rsidP="00BA65A8">
      <w:pPr>
        <w:rPr>
          <w:color w:val="F79646" w:themeColor="accent6"/>
        </w:rPr>
      </w:pPr>
      <w:r>
        <w:rPr>
          <w:b/>
          <w:color w:val="F79646" w:themeColor="accent6"/>
        </w:rPr>
        <w:t>Terugkomende agendapunten</w:t>
      </w:r>
      <w:r w:rsidRPr="00262A15">
        <w:rPr>
          <w:b/>
          <w:color w:val="F79646" w:themeColor="accent6"/>
        </w:rPr>
        <w:t>:</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15"/>
        <w:gridCol w:w="7185"/>
      </w:tblGrid>
      <w:tr w:rsidR="00BA65A8" w14:paraId="58C3F73A" w14:textId="77777777" w:rsidTr="007867A6">
        <w:trPr>
          <w:tblHeader/>
        </w:trPr>
        <w:tc>
          <w:tcPr>
            <w:tcW w:w="1815" w:type="dxa"/>
            <w:shd w:val="clear" w:color="auto" w:fill="F79646" w:themeFill="accent6"/>
            <w:tcMar>
              <w:top w:w="100" w:type="dxa"/>
              <w:left w:w="100" w:type="dxa"/>
              <w:bottom w:w="100" w:type="dxa"/>
              <w:right w:w="100" w:type="dxa"/>
            </w:tcMar>
          </w:tcPr>
          <w:p w14:paraId="0F49328E" w14:textId="77777777" w:rsidR="00BA65A8" w:rsidRDefault="00BA65A8" w:rsidP="00AB3CBD">
            <w:pPr>
              <w:widowControl w:val="0"/>
              <w:pBdr>
                <w:top w:val="nil"/>
                <w:left w:val="nil"/>
                <w:bottom w:val="nil"/>
                <w:right w:val="nil"/>
                <w:between w:val="nil"/>
              </w:pBdr>
              <w:spacing w:line="240" w:lineRule="auto"/>
              <w:rPr>
                <w:b/>
                <w:color w:val="FFFFFF"/>
              </w:rPr>
            </w:pPr>
            <w:r>
              <w:rPr>
                <w:b/>
                <w:color w:val="FFFFFF"/>
              </w:rPr>
              <w:t>Moment</w:t>
            </w:r>
          </w:p>
        </w:tc>
        <w:tc>
          <w:tcPr>
            <w:tcW w:w="7185" w:type="dxa"/>
            <w:shd w:val="clear" w:color="auto" w:fill="F79646" w:themeFill="accent6"/>
            <w:tcMar>
              <w:top w:w="100" w:type="dxa"/>
              <w:left w:w="100" w:type="dxa"/>
              <w:bottom w:w="100" w:type="dxa"/>
              <w:right w:w="100" w:type="dxa"/>
            </w:tcMar>
          </w:tcPr>
          <w:p w14:paraId="06251C86" w14:textId="77777777" w:rsidR="00BA65A8" w:rsidRDefault="00BA65A8" w:rsidP="00AB3CBD">
            <w:pPr>
              <w:widowControl w:val="0"/>
              <w:pBdr>
                <w:top w:val="nil"/>
                <w:left w:val="nil"/>
                <w:bottom w:val="nil"/>
                <w:right w:val="nil"/>
                <w:between w:val="nil"/>
              </w:pBdr>
              <w:spacing w:line="240" w:lineRule="auto"/>
              <w:rPr>
                <w:b/>
                <w:color w:val="FFFFFF"/>
              </w:rPr>
            </w:pPr>
            <w:r>
              <w:rPr>
                <w:b/>
                <w:color w:val="FFFFFF"/>
              </w:rPr>
              <w:t>Actie</w:t>
            </w:r>
          </w:p>
        </w:tc>
      </w:tr>
      <w:tr w:rsidR="00A14704" w14:paraId="736E462F" w14:textId="77777777" w:rsidTr="007867A6">
        <w:tc>
          <w:tcPr>
            <w:tcW w:w="1815" w:type="dxa"/>
            <w:shd w:val="clear" w:color="auto" w:fill="auto"/>
            <w:tcMar>
              <w:top w:w="100" w:type="dxa"/>
              <w:left w:w="100" w:type="dxa"/>
              <w:bottom w:w="100" w:type="dxa"/>
              <w:right w:w="100" w:type="dxa"/>
            </w:tcMar>
          </w:tcPr>
          <w:p w14:paraId="36D69C76" w14:textId="77777777" w:rsidR="00A14704" w:rsidRDefault="00A14704" w:rsidP="00AB3CBD">
            <w:pPr>
              <w:widowControl w:val="0"/>
              <w:pBdr>
                <w:top w:val="nil"/>
                <w:left w:val="nil"/>
                <w:bottom w:val="nil"/>
                <w:right w:val="nil"/>
                <w:between w:val="nil"/>
              </w:pBdr>
              <w:spacing w:line="240" w:lineRule="auto"/>
            </w:pPr>
            <w:r>
              <w:t>januari/</w:t>
            </w:r>
          </w:p>
          <w:p w14:paraId="5C1DFDD9" w14:textId="0F93DECA" w:rsidR="00A14704" w:rsidRDefault="00A14704" w:rsidP="00AB3CBD">
            <w:pPr>
              <w:widowControl w:val="0"/>
              <w:pBdr>
                <w:top w:val="nil"/>
                <w:left w:val="nil"/>
                <w:bottom w:val="nil"/>
                <w:right w:val="nil"/>
                <w:between w:val="nil"/>
              </w:pBdr>
              <w:spacing w:line="240" w:lineRule="auto"/>
            </w:pPr>
            <w:r>
              <w:t>februari</w:t>
            </w:r>
          </w:p>
        </w:tc>
        <w:tc>
          <w:tcPr>
            <w:tcW w:w="7185" w:type="dxa"/>
            <w:shd w:val="clear" w:color="auto" w:fill="auto"/>
            <w:tcMar>
              <w:top w:w="100" w:type="dxa"/>
              <w:left w:w="100" w:type="dxa"/>
              <w:bottom w:w="100" w:type="dxa"/>
              <w:right w:w="100" w:type="dxa"/>
            </w:tcMar>
          </w:tcPr>
          <w:p w14:paraId="1DAF2B55" w14:textId="77777777" w:rsidR="00A14704" w:rsidRDefault="00A14704" w:rsidP="00AB3CBD">
            <w:pPr>
              <w:rPr>
                <w:iCs/>
              </w:rPr>
            </w:pPr>
            <w:r>
              <w:rPr>
                <w:iCs/>
              </w:rPr>
              <w:t>Jaarverslag afgelopen jaar</w:t>
            </w:r>
          </w:p>
          <w:p w14:paraId="5601A7EC" w14:textId="0B7AC47D" w:rsidR="00A14704" w:rsidRDefault="0049575B" w:rsidP="00AB3CBD">
            <w:pPr>
              <w:rPr>
                <w:iCs/>
              </w:rPr>
            </w:pPr>
            <w:r>
              <w:rPr>
                <w:iCs/>
              </w:rPr>
              <w:t>Concept v</w:t>
            </w:r>
            <w:r w:rsidR="00A14704">
              <w:rPr>
                <w:iCs/>
              </w:rPr>
              <w:t>akantierooster volgend schooljaar</w:t>
            </w:r>
          </w:p>
          <w:p w14:paraId="05A05875" w14:textId="3BEACBE4" w:rsidR="0049575B" w:rsidRDefault="0049575B" w:rsidP="00AB3CBD">
            <w:pPr>
              <w:rPr>
                <w:iCs/>
              </w:rPr>
            </w:pPr>
            <w:r>
              <w:rPr>
                <w:iCs/>
              </w:rPr>
              <w:t>Concept groepsindeling volgend schooljaar</w:t>
            </w:r>
          </w:p>
        </w:tc>
      </w:tr>
      <w:tr w:rsidR="00A14704" w14:paraId="090A7902" w14:textId="77777777" w:rsidTr="007867A6">
        <w:tc>
          <w:tcPr>
            <w:tcW w:w="1815" w:type="dxa"/>
            <w:shd w:val="clear" w:color="auto" w:fill="auto"/>
            <w:tcMar>
              <w:top w:w="100" w:type="dxa"/>
              <w:left w:w="100" w:type="dxa"/>
              <w:bottom w:w="100" w:type="dxa"/>
              <w:right w:w="100" w:type="dxa"/>
            </w:tcMar>
          </w:tcPr>
          <w:p w14:paraId="59AC9E09" w14:textId="77777777" w:rsidR="00A14704" w:rsidRDefault="00D57309" w:rsidP="00AB3CBD">
            <w:pPr>
              <w:widowControl w:val="0"/>
              <w:pBdr>
                <w:top w:val="nil"/>
                <w:left w:val="nil"/>
                <w:bottom w:val="nil"/>
                <w:right w:val="nil"/>
                <w:between w:val="nil"/>
              </w:pBdr>
              <w:spacing w:line="240" w:lineRule="auto"/>
            </w:pPr>
            <w:r>
              <w:t>maart/</w:t>
            </w:r>
          </w:p>
          <w:p w14:paraId="37E850A1" w14:textId="1860D7DB" w:rsidR="00D57309" w:rsidRDefault="00D57309" w:rsidP="00AB3CBD">
            <w:pPr>
              <w:widowControl w:val="0"/>
              <w:pBdr>
                <w:top w:val="nil"/>
                <w:left w:val="nil"/>
                <w:bottom w:val="nil"/>
                <w:right w:val="nil"/>
                <w:between w:val="nil"/>
              </w:pBdr>
              <w:spacing w:line="240" w:lineRule="auto"/>
            </w:pPr>
            <w:r>
              <w:t>april</w:t>
            </w:r>
          </w:p>
        </w:tc>
        <w:tc>
          <w:tcPr>
            <w:tcW w:w="7185" w:type="dxa"/>
            <w:shd w:val="clear" w:color="auto" w:fill="auto"/>
            <w:tcMar>
              <w:top w:w="100" w:type="dxa"/>
              <w:left w:w="100" w:type="dxa"/>
              <w:bottom w:w="100" w:type="dxa"/>
              <w:right w:w="100" w:type="dxa"/>
            </w:tcMar>
          </w:tcPr>
          <w:p w14:paraId="612F65EA" w14:textId="77777777" w:rsidR="00A14704" w:rsidRDefault="00534D30" w:rsidP="00AB3CBD">
            <w:pPr>
              <w:rPr>
                <w:iCs/>
              </w:rPr>
            </w:pPr>
            <w:r>
              <w:rPr>
                <w:iCs/>
              </w:rPr>
              <w:t>Definitief groepsindeling volgend schooljaar</w:t>
            </w:r>
          </w:p>
          <w:p w14:paraId="6669EF34" w14:textId="510EE545" w:rsidR="00534D30" w:rsidRDefault="00534D30" w:rsidP="00AB3CBD">
            <w:pPr>
              <w:rPr>
                <w:iCs/>
              </w:rPr>
            </w:pPr>
            <w:r>
              <w:rPr>
                <w:iCs/>
              </w:rPr>
              <w:t>Vacatures School- en Medezeggenschapsraad</w:t>
            </w:r>
            <w:r w:rsidR="00231E9A">
              <w:rPr>
                <w:iCs/>
              </w:rPr>
              <w:t xml:space="preserve"> en verkiezingsprocedure</w:t>
            </w:r>
          </w:p>
        </w:tc>
      </w:tr>
      <w:tr w:rsidR="00A14704" w14:paraId="027333F0" w14:textId="77777777" w:rsidTr="007867A6">
        <w:tc>
          <w:tcPr>
            <w:tcW w:w="1815" w:type="dxa"/>
            <w:shd w:val="clear" w:color="auto" w:fill="auto"/>
            <w:tcMar>
              <w:top w:w="100" w:type="dxa"/>
              <w:left w:w="100" w:type="dxa"/>
              <w:bottom w:w="100" w:type="dxa"/>
              <w:right w:w="100" w:type="dxa"/>
            </w:tcMar>
          </w:tcPr>
          <w:p w14:paraId="54687FD5" w14:textId="77777777" w:rsidR="00D57309" w:rsidRDefault="00D57309" w:rsidP="00AB3CBD">
            <w:pPr>
              <w:widowControl w:val="0"/>
              <w:pBdr>
                <w:top w:val="nil"/>
                <w:left w:val="nil"/>
                <w:bottom w:val="nil"/>
                <w:right w:val="nil"/>
                <w:between w:val="nil"/>
              </w:pBdr>
              <w:spacing w:line="240" w:lineRule="auto"/>
            </w:pPr>
            <w:r>
              <w:t>mei/</w:t>
            </w:r>
          </w:p>
          <w:p w14:paraId="1776C426" w14:textId="6156A799" w:rsidR="00A14704" w:rsidRDefault="00D57309" w:rsidP="00AB3CBD">
            <w:pPr>
              <w:widowControl w:val="0"/>
              <w:pBdr>
                <w:top w:val="nil"/>
                <w:left w:val="nil"/>
                <w:bottom w:val="nil"/>
                <w:right w:val="nil"/>
                <w:between w:val="nil"/>
              </w:pBdr>
              <w:spacing w:line="240" w:lineRule="auto"/>
            </w:pPr>
            <w:r>
              <w:t>juni</w:t>
            </w:r>
          </w:p>
        </w:tc>
        <w:tc>
          <w:tcPr>
            <w:tcW w:w="7185" w:type="dxa"/>
            <w:shd w:val="clear" w:color="auto" w:fill="auto"/>
            <w:tcMar>
              <w:top w:w="100" w:type="dxa"/>
              <w:left w:w="100" w:type="dxa"/>
              <w:bottom w:w="100" w:type="dxa"/>
              <w:right w:w="100" w:type="dxa"/>
            </w:tcMar>
          </w:tcPr>
          <w:p w14:paraId="070CCA2D" w14:textId="77777777" w:rsidR="00A14704" w:rsidRDefault="00EA6746" w:rsidP="00AB3CBD">
            <w:pPr>
              <w:rPr>
                <w:iCs/>
              </w:rPr>
            </w:pPr>
            <w:r>
              <w:rPr>
                <w:iCs/>
              </w:rPr>
              <w:t>Definitief vakantierooster (inclusief studiedagen) volgend schooljaar</w:t>
            </w:r>
          </w:p>
          <w:p w14:paraId="424F977B" w14:textId="2EA3D056" w:rsidR="00D40B3F" w:rsidRDefault="00D40B3F" w:rsidP="00AB3CBD">
            <w:pPr>
              <w:rPr>
                <w:iCs/>
              </w:rPr>
            </w:pPr>
            <w:r>
              <w:rPr>
                <w:iCs/>
              </w:rPr>
              <w:t>Formatie volgend schooljaar</w:t>
            </w:r>
          </w:p>
        </w:tc>
      </w:tr>
      <w:tr w:rsidR="00A14704" w14:paraId="6044D458" w14:textId="77777777" w:rsidTr="007867A6">
        <w:tc>
          <w:tcPr>
            <w:tcW w:w="1815" w:type="dxa"/>
            <w:shd w:val="clear" w:color="auto" w:fill="auto"/>
            <w:tcMar>
              <w:top w:w="100" w:type="dxa"/>
              <w:left w:w="100" w:type="dxa"/>
              <w:bottom w:w="100" w:type="dxa"/>
              <w:right w:w="100" w:type="dxa"/>
            </w:tcMar>
          </w:tcPr>
          <w:p w14:paraId="18B7F23C" w14:textId="4C68C681" w:rsidR="00A14704" w:rsidRDefault="00D57309" w:rsidP="00AB3CBD">
            <w:pPr>
              <w:widowControl w:val="0"/>
              <w:pBdr>
                <w:top w:val="nil"/>
                <w:left w:val="nil"/>
                <w:bottom w:val="nil"/>
                <w:right w:val="nil"/>
                <w:between w:val="nil"/>
              </w:pBdr>
              <w:spacing w:line="240" w:lineRule="auto"/>
            </w:pPr>
            <w:r>
              <w:t>september/</w:t>
            </w:r>
          </w:p>
          <w:p w14:paraId="01DD0F36" w14:textId="00F4679A" w:rsidR="00D57309" w:rsidRDefault="00D57309" w:rsidP="00AB3CBD">
            <w:pPr>
              <w:widowControl w:val="0"/>
              <w:pBdr>
                <w:top w:val="nil"/>
                <w:left w:val="nil"/>
                <w:bottom w:val="nil"/>
                <w:right w:val="nil"/>
                <w:between w:val="nil"/>
              </w:pBdr>
              <w:spacing w:line="240" w:lineRule="auto"/>
            </w:pPr>
            <w:r>
              <w:t>oktober</w:t>
            </w:r>
          </w:p>
        </w:tc>
        <w:tc>
          <w:tcPr>
            <w:tcW w:w="7185" w:type="dxa"/>
            <w:shd w:val="clear" w:color="auto" w:fill="auto"/>
            <w:tcMar>
              <w:top w:w="100" w:type="dxa"/>
              <w:left w:w="100" w:type="dxa"/>
              <w:bottom w:w="100" w:type="dxa"/>
              <w:right w:w="100" w:type="dxa"/>
            </w:tcMar>
          </w:tcPr>
          <w:p w14:paraId="189D2944" w14:textId="01222B11" w:rsidR="00A14704" w:rsidRDefault="00D57309" w:rsidP="00AB3CBD">
            <w:pPr>
              <w:rPr>
                <w:iCs/>
              </w:rPr>
            </w:pPr>
            <w:r>
              <w:rPr>
                <w:iCs/>
              </w:rPr>
              <w:t>Taakverdeling Medezeggenschapsraad</w:t>
            </w:r>
          </w:p>
        </w:tc>
      </w:tr>
      <w:tr w:rsidR="00BA65A8" w14:paraId="4CF118D8" w14:textId="77777777" w:rsidTr="007867A6">
        <w:tc>
          <w:tcPr>
            <w:tcW w:w="1815" w:type="dxa"/>
            <w:shd w:val="clear" w:color="auto" w:fill="auto"/>
            <w:tcMar>
              <w:top w:w="100" w:type="dxa"/>
              <w:left w:w="100" w:type="dxa"/>
              <w:bottom w:w="100" w:type="dxa"/>
              <w:right w:w="100" w:type="dxa"/>
            </w:tcMar>
          </w:tcPr>
          <w:p w14:paraId="39F14A58" w14:textId="2668B444" w:rsidR="00A14704" w:rsidRDefault="00A14704" w:rsidP="00AB3CBD">
            <w:pPr>
              <w:widowControl w:val="0"/>
              <w:pBdr>
                <w:top w:val="nil"/>
                <w:left w:val="nil"/>
                <w:bottom w:val="nil"/>
                <w:right w:val="nil"/>
                <w:between w:val="nil"/>
              </w:pBdr>
              <w:spacing w:line="240" w:lineRule="auto"/>
            </w:pPr>
            <w:r>
              <w:t>november/</w:t>
            </w:r>
          </w:p>
          <w:p w14:paraId="70F04EE6" w14:textId="2B7B72D6" w:rsidR="00BA65A8" w:rsidRDefault="00A14704" w:rsidP="00AB3CBD">
            <w:pPr>
              <w:widowControl w:val="0"/>
              <w:pBdr>
                <w:top w:val="nil"/>
                <w:left w:val="nil"/>
                <w:bottom w:val="nil"/>
                <w:right w:val="nil"/>
                <w:between w:val="nil"/>
              </w:pBdr>
              <w:spacing w:line="240" w:lineRule="auto"/>
            </w:pPr>
            <w:r>
              <w:t>december</w:t>
            </w:r>
          </w:p>
        </w:tc>
        <w:tc>
          <w:tcPr>
            <w:tcW w:w="7185" w:type="dxa"/>
            <w:shd w:val="clear" w:color="auto" w:fill="auto"/>
            <w:tcMar>
              <w:top w:w="100" w:type="dxa"/>
              <w:left w:w="100" w:type="dxa"/>
              <w:bottom w:w="100" w:type="dxa"/>
              <w:right w:w="100" w:type="dxa"/>
            </w:tcMar>
          </w:tcPr>
          <w:p w14:paraId="545D4497" w14:textId="77777777" w:rsidR="00BA65A8" w:rsidRDefault="00A14704" w:rsidP="00AB3CBD">
            <w:pPr>
              <w:rPr>
                <w:iCs/>
              </w:rPr>
            </w:pPr>
            <w:r>
              <w:rPr>
                <w:iCs/>
              </w:rPr>
              <w:t>Begroting ouderbijdrage</w:t>
            </w:r>
          </w:p>
          <w:p w14:paraId="4E0FBDCC" w14:textId="7C1EADA8" w:rsidR="00A14704" w:rsidRPr="00A14704" w:rsidRDefault="00A14704" w:rsidP="00AB3CBD">
            <w:pPr>
              <w:rPr>
                <w:iCs/>
              </w:rPr>
            </w:pPr>
            <w:r>
              <w:rPr>
                <w:iCs/>
              </w:rPr>
              <w:t>Jaarplan komend jaar</w:t>
            </w:r>
          </w:p>
        </w:tc>
      </w:tr>
    </w:tbl>
    <w:p w14:paraId="581CC9E3" w14:textId="77777777" w:rsidR="00231E9A" w:rsidRDefault="00231E9A">
      <w:pPr>
        <w:rPr>
          <w:b/>
          <w:color w:val="00BAE7"/>
        </w:rPr>
      </w:pPr>
    </w:p>
    <w:p w14:paraId="34DC9FE2" w14:textId="77777777" w:rsidR="002F6A5F" w:rsidRDefault="002F6A5F">
      <w:pPr>
        <w:rPr>
          <w:b/>
          <w:color w:val="F79646" w:themeColor="accent6"/>
          <w:lang w:val="nl-NL"/>
        </w:rPr>
      </w:pPr>
      <w:r>
        <w:rPr>
          <w:b/>
          <w:color w:val="F79646" w:themeColor="accent6"/>
          <w:lang w:val="nl-NL"/>
        </w:rPr>
        <w:br w:type="page"/>
      </w:r>
    </w:p>
    <w:p w14:paraId="2080C19C" w14:textId="0C9B1761" w:rsidR="008B230F" w:rsidRPr="008B230F" w:rsidRDefault="008B230F" w:rsidP="008B230F">
      <w:pPr>
        <w:rPr>
          <w:b/>
          <w:color w:val="F79646" w:themeColor="accent6"/>
          <w:lang w:val="nl-NL"/>
        </w:rPr>
      </w:pPr>
      <w:r w:rsidRPr="008B230F">
        <w:rPr>
          <w:b/>
          <w:color w:val="F79646" w:themeColor="accent6"/>
          <w:lang w:val="nl-NL"/>
        </w:rPr>
        <w:lastRenderedPageBreak/>
        <w:t>Plan Do Check Act:</w:t>
      </w:r>
    </w:p>
    <w:tbl>
      <w:tblPr>
        <w:tblStyle w:val="Tabelraster"/>
        <w:tblW w:w="0" w:type="auto"/>
        <w:tblInd w:w="0" w:type="dxa"/>
        <w:tblLook w:val="04A0" w:firstRow="1" w:lastRow="0" w:firstColumn="1" w:lastColumn="0" w:noHBand="0" w:noVBand="1"/>
      </w:tblPr>
      <w:tblGrid>
        <w:gridCol w:w="3486"/>
        <w:gridCol w:w="904"/>
        <w:gridCol w:w="4629"/>
      </w:tblGrid>
      <w:tr w:rsidR="008B230F" w14:paraId="51E01FBD" w14:textId="77777777" w:rsidTr="008B230F">
        <w:tc>
          <w:tcPr>
            <w:tcW w:w="3486" w:type="dxa"/>
            <w:vMerge w:val="restart"/>
            <w:tcBorders>
              <w:top w:val="single" w:sz="4" w:space="0" w:color="auto"/>
              <w:left w:val="single" w:sz="4" w:space="0" w:color="auto"/>
              <w:bottom w:val="single" w:sz="4" w:space="0" w:color="auto"/>
              <w:right w:val="single" w:sz="4" w:space="0" w:color="auto"/>
            </w:tcBorders>
            <w:hideMark/>
          </w:tcPr>
          <w:p w14:paraId="06903679" w14:textId="77777777" w:rsidR="008B230F" w:rsidRDefault="008B230F" w:rsidP="00AB3CBD">
            <w:pPr>
              <w:rPr>
                <w:bCs/>
                <w:lang w:val="nl-NL"/>
              </w:rPr>
            </w:pPr>
            <w:r>
              <w:rPr>
                <w:noProof/>
                <w:lang w:val="nl-NL"/>
              </w:rPr>
              <w:drawing>
                <wp:inline distT="0" distB="0" distL="0" distR="0" wp14:anchorId="1AEC1D27" wp14:editId="6F2727D3">
                  <wp:extent cx="2073910" cy="1845310"/>
                  <wp:effectExtent l="0" t="0" r="2540" b="2540"/>
                  <wp:docPr id="850196701" name="Afbeelding 1" descr="PDCA-cyclus in de zorg +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6284188" descr="PDCA-cyclus in de zorg + voorbee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910" cy="1845310"/>
                          </a:xfrm>
                          <a:prstGeom prst="rect">
                            <a:avLst/>
                          </a:prstGeom>
                          <a:noFill/>
                          <a:ln>
                            <a:noFill/>
                          </a:ln>
                        </pic:spPr>
                      </pic:pic>
                    </a:graphicData>
                  </a:graphic>
                </wp:inline>
              </w:drawing>
            </w:r>
          </w:p>
        </w:tc>
        <w:tc>
          <w:tcPr>
            <w:tcW w:w="90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586674B" w14:textId="77777777" w:rsidR="008B230F" w:rsidRDefault="008B230F" w:rsidP="00AB3CBD">
            <w:pPr>
              <w:rPr>
                <w:bCs/>
                <w:color w:val="FFFFFF" w:themeColor="background1"/>
                <w:lang w:val="nl-NL"/>
              </w:rPr>
            </w:pPr>
            <w:r>
              <w:rPr>
                <w:b/>
                <w:color w:val="FFFFFF" w:themeColor="background1"/>
                <w:lang w:val="nl-NL"/>
              </w:rPr>
              <w:t>Stap</w:t>
            </w:r>
          </w:p>
        </w:tc>
        <w:tc>
          <w:tcPr>
            <w:tcW w:w="462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0358FF2" w14:textId="77777777" w:rsidR="008B230F" w:rsidRDefault="008B230F" w:rsidP="00AB3CBD">
            <w:pPr>
              <w:rPr>
                <w:bCs/>
                <w:color w:val="FFFFFF" w:themeColor="background1"/>
                <w:lang w:val="nl-NL"/>
              </w:rPr>
            </w:pPr>
            <w:r>
              <w:rPr>
                <w:b/>
                <w:color w:val="FFFFFF" w:themeColor="background1"/>
                <w:lang w:val="nl-NL"/>
              </w:rPr>
              <w:t>Activiteiten</w:t>
            </w:r>
          </w:p>
        </w:tc>
      </w:tr>
      <w:tr w:rsidR="008B230F" w14:paraId="60943557" w14:textId="77777777" w:rsidTr="00AB3CBD">
        <w:tc>
          <w:tcPr>
            <w:tcW w:w="0" w:type="auto"/>
            <w:vMerge/>
            <w:tcBorders>
              <w:top w:val="single" w:sz="4" w:space="0" w:color="auto"/>
              <w:left w:val="single" w:sz="4" w:space="0" w:color="auto"/>
              <w:bottom w:val="single" w:sz="4" w:space="0" w:color="auto"/>
              <w:right w:val="single" w:sz="4" w:space="0" w:color="auto"/>
            </w:tcBorders>
            <w:vAlign w:val="center"/>
            <w:hideMark/>
          </w:tcPr>
          <w:p w14:paraId="1E2E73FF" w14:textId="77777777" w:rsidR="008B230F" w:rsidRDefault="008B230F" w:rsidP="00AB3CBD">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7724CB69" w14:textId="77777777" w:rsidR="008B230F" w:rsidRDefault="008B230F" w:rsidP="00AB3CBD">
            <w:pPr>
              <w:rPr>
                <w:bCs/>
                <w:lang w:val="nl-NL"/>
              </w:rPr>
            </w:pPr>
            <w:r>
              <w:rPr>
                <w:bCs/>
                <w:lang w:val="nl-NL"/>
              </w:rPr>
              <w:t>Plan</w:t>
            </w:r>
          </w:p>
        </w:tc>
        <w:tc>
          <w:tcPr>
            <w:tcW w:w="4629" w:type="dxa"/>
            <w:tcBorders>
              <w:top w:val="single" w:sz="4" w:space="0" w:color="auto"/>
              <w:left w:val="single" w:sz="4" w:space="0" w:color="auto"/>
              <w:bottom w:val="single" w:sz="4" w:space="0" w:color="auto"/>
              <w:right w:val="single" w:sz="4" w:space="0" w:color="auto"/>
            </w:tcBorders>
          </w:tcPr>
          <w:p w14:paraId="599C69D0" w14:textId="296BBFAE" w:rsidR="00AB6F4D" w:rsidRDefault="00E64B62" w:rsidP="00AB3CBD">
            <w:pPr>
              <w:rPr>
                <w:bCs/>
                <w:lang w:val="nl-NL"/>
              </w:rPr>
            </w:pPr>
            <w:r>
              <w:rPr>
                <w:bCs/>
                <w:lang w:val="nl-NL"/>
              </w:rPr>
              <w:t xml:space="preserve">Vergaderingen beleggen. </w:t>
            </w:r>
            <w:r>
              <w:rPr>
                <w:bCs/>
                <w:lang w:val="nl-NL"/>
              </w:rPr>
              <w:br/>
              <w:t>Beleidsvoornemens bespreken</w:t>
            </w:r>
            <w:r w:rsidR="000A3C4A">
              <w:rPr>
                <w:bCs/>
                <w:lang w:val="nl-NL"/>
              </w:rPr>
              <w:t>/vaststellen.</w:t>
            </w:r>
            <w:r w:rsidR="005A7740">
              <w:rPr>
                <w:bCs/>
                <w:lang w:val="nl-NL"/>
              </w:rPr>
              <w:br/>
              <w:t>Schoolplan, jaarplan</w:t>
            </w:r>
            <w:r w:rsidR="00457F5E">
              <w:rPr>
                <w:bCs/>
                <w:lang w:val="nl-NL"/>
              </w:rPr>
              <w:t xml:space="preserve">, begroting ouderbijdrage </w:t>
            </w:r>
            <w:r w:rsidR="005A7740">
              <w:rPr>
                <w:bCs/>
                <w:lang w:val="nl-NL"/>
              </w:rPr>
              <w:t>en planningen bespreken/vaststellen.</w:t>
            </w:r>
          </w:p>
        </w:tc>
      </w:tr>
      <w:tr w:rsidR="008B230F" w14:paraId="067531AA" w14:textId="77777777" w:rsidTr="00AB3CBD">
        <w:tc>
          <w:tcPr>
            <w:tcW w:w="0" w:type="auto"/>
            <w:vMerge/>
            <w:tcBorders>
              <w:top w:val="single" w:sz="4" w:space="0" w:color="auto"/>
              <w:left w:val="single" w:sz="4" w:space="0" w:color="auto"/>
              <w:bottom w:val="single" w:sz="4" w:space="0" w:color="auto"/>
              <w:right w:val="single" w:sz="4" w:space="0" w:color="auto"/>
            </w:tcBorders>
            <w:vAlign w:val="center"/>
            <w:hideMark/>
          </w:tcPr>
          <w:p w14:paraId="30CF3036" w14:textId="77777777" w:rsidR="008B230F" w:rsidRDefault="008B230F" w:rsidP="00AB3CBD">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177946C9" w14:textId="77777777" w:rsidR="008B230F" w:rsidRDefault="008B230F" w:rsidP="00AB3CBD">
            <w:pPr>
              <w:rPr>
                <w:bCs/>
                <w:lang w:val="nl-NL"/>
              </w:rPr>
            </w:pPr>
            <w:r>
              <w:rPr>
                <w:bCs/>
                <w:lang w:val="nl-NL"/>
              </w:rPr>
              <w:t>Do</w:t>
            </w:r>
          </w:p>
        </w:tc>
        <w:tc>
          <w:tcPr>
            <w:tcW w:w="4629" w:type="dxa"/>
            <w:tcBorders>
              <w:top w:val="single" w:sz="4" w:space="0" w:color="auto"/>
              <w:left w:val="single" w:sz="4" w:space="0" w:color="auto"/>
              <w:bottom w:val="single" w:sz="4" w:space="0" w:color="auto"/>
              <w:right w:val="single" w:sz="4" w:space="0" w:color="auto"/>
            </w:tcBorders>
          </w:tcPr>
          <w:p w14:paraId="229D4538" w14:textId="7EDCC8AE" w:rsidR="008B230F" w:rsidRDefault="005A7740" w:rsidP="00AB3CBD">
            <w:pPr>
              <w:rPr>
                <w:bCs/>
                <w:lang w:val="nl-NL"/>
              </w:rPr>
            </w:pPr>
            <w:r>
              <w:rPr>
                <w:bCs/>
                <w:lang w:val="nl-NL"/>
              </w:rPr>
              <w:t>Lopende zaken op school bespreken, informeren, adviseren</w:t>
            </w:r>
            <w:r w:rsidR="00457F5E">
              <w:rPr>
                <w:bCs/>
                <w:lang w:val="nl-NL"/>
              </w:rPr>
              <w:t>.</w:t>
            </w:r>
          </w:p>
        </w:tc>
      </w:tr>
      <w:tr w:rsidR="008B230F" w14:paraId="4ACA65AF" w14:textId="77777777" w:rsidTr="00AB3CBD">
        <w:tc>
          <w:tcPr>
            <w:tcW w:w="0" w:type="auto"/>
            <w:vMerge/>
            <w:tcBorders>
              <w:top w:val="single" w:sz="4" w:space="0" w:color="auto"/>
              <w:left w:val="single" w:sz="4" w:space="0" w:color="auto"/>
              <w:bottom w:val="single" w:sz="4" w:space="0" w:color="auto"/>
              <w:right w:val="single" w:sz="4" w:space="0" w:color="auto"/>
            </w:tcBorders>
            <w:vAlign w:val="center"/>
            <w:hideMark/>
          </w:tcPr>
          <w:p w14:paraId="58FF02B3" w14:textId="77777777" w:rsidR="008B230F" w:rsidRDefault="008B230F" w:rsidP="00AB3CBD">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4A1772DB" w14:textId="77777777" w:rsidR="008B230F" w:rsidRDefault="008B230F" w:rsidP="00AB3CBD">
            <w:pPr>
              <w:rPr>
                <w:bCs/>
                <w:lang w:val="nl-NL"/>
              </w:rPr>
            </w:pPr>
            <w:r>
              <w:rPr>
                <w:bCs/>
                <w:lang w:val="nl-NL"/>
              </w:rPr>
              <w:t>Check</w:t>
            </w:r>
          </w:p>
        </w:tc>
        <w:tc>
          <w:tcPr>
            <w:tcW w:w="4629" w:type="dxa"/>
            <w:tcBorders>
              <w:top w:val="single" w:sz="4" w:space="0" w:color="auto"/>
              <w:left w:val="single" w:sz="4" w:space="0" w:color="auto"/>
              <w:bottom w:val="single" w:sz="4" w:space="0" w:color="auto"/>
              <w:right w:val="single" w:sz="4" w:space="0" w:color="auto"/>
            </w:tcBorders>
          </w:tcPr>
          <w:p w14:paraId="009E0FA2" w14:textId="23D0052E" w:rsidR="008B230F" w:rsidRDefault="00457F5E" w:rsidP="00AB3CBD">
            <w:pPr>
              <w:rPr>
                <w:bCs/>
                <w:lang w:val="nl-NL"/>
              </w:rPr>
            </w:pPr>
            <w:r>
              <w:rPr>
                <w:bCs/>
                <w:lang w:val="nl-NL"/>
              </w:rPr>
              <w:t>Instemming op de wettelijke onderdelen.</w:t>
            </w:r>
            <w:r w:rsidR="00DA3D8B">
              <w:rPr>
                <w:bCs/>
                <w:lang w:val="nl-NL"/>
              </w:rPr>
              <w:br/>
              <w:t>Bespreking jaarverslag.</w:t>
            </w:r>
          </w:p>
        </w:tc>
      </w:tr>
      <w:tr w:rsidR="008B230F" w14:paraId="1A13D5EA" w14:textId="77777777" w:rsidTr="00AB3CBD">
        <w:tc>
          <w:tcPr>
            <w:tcW w:w="0" w:type="auto"/>
            <w:vMerge/>
            <w:tcBorders>
              <w:top w:val="single" w:sz="4" w:space="0" w:color="auto"/>
              <w:left w:val="single" w:sz="4" w:space="0" w:color="auto"/>
              <w:bottom w:val="single" w:sz="4" w:space="0" w:color="auto"/>
              <w:right w:val="single" w:sz="4" w:space="0" w:color="auto"/>
            </w:tcBorders>
            <w:vAlign w:val="center"/>
            <w:hideMark/>
          </w:tcPr>
          <w:p w14:paraId="51ABCE61" w14:textId="77777777" w:rsidR="008B230F" w:rsidRDefault="008B230F" w:rsidP="00AB3CBD">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47194271" w14:textId="77777777" w:rsidR="008B230F" w:rsidRDefault="008B230F" w:rsidP="00AB3CBD">
            <w:pPr>
              <w:rPr>
                <w:bCs/>
                <w:lang w:val="nl-NL"/>
              </w:rPr>
            </w:pPr>
            <w:r>
              <w:rPr>
                <w:bCs/>
                <w:lang w:val="nl-NL"/>
              </w:rPr>
              <w:t>Act</w:t>
            </w:r>
          </w:p>
        </w:tc>
        <w:tc>
          <w:tcPr>
            <w:tcW w:w="4629" w:type="dxa"/>
            <w:tcBorders>
              <w:top w:val="single" w:sz="4" w:space="0" w:color="auto"/>
              <w:left w:val="single" w:sz="4" w:space="0" w:color="auto"/>
              <w:bottom w:val="single" w:sz="4" w:space="0" w:color="auto"/>
              <w:right w:val="single" w:sz="4" w:space="0" w:color="auto"/>
            </w:tcBorders>
          </w:tcPr>
          <w:p w14:paraId="2F16D5C6" w14:textId="367731AD" w:rsidR="008B230F" w:rsidRDefault="00457F5E" w:rsidP="00AB3CBD">
            <w:pPr>
              <w:rPr>
                <w:bCs/>
                <w:lang w:val="nl-NL"/>
              </w:rPr>
            </w:pPr>
            <w:r>
              <w:rPr>
                <w:bCs/>
                <w:lang w:val="nl-NL"/>
              </w:rPr>
              <w:t>Werken aan de hand van de gemaakte afspraken.</w:t>
            </w:r>
          </w:p>
        </w:tc>
      </w:tr>
    </w:tbl>
    <w:p w14:paraId="06022257" w14:textId="77777777" w:rsidR="008B230F" w:rsidRPr="00284146" w:rsidRDefault="008B230F" w:rsidP="008B230F">
      <w:pPr>
        <w:rPr>
          <w:b/>
          <w:color w:val="00BAE7"/>
          <w:lang w:val="nl-NL"/>
        </w:rPr>
      </w:pPr>
    </w:p>
    <w:p w14:paraId="527C10CD" w14:textId="77777777" w:rsidR="009779A3" w:rsidRPr="00262A15" w:rsidRDefault="00C81CD8">
      <w:pPr>
        <w:rPr>
          <w:b/>
          <w:color w:val="F79646" w:themeColor="accent6"/>
        </w:rPr>
      </w:pPr>
      <w:r w:rsidRPr="00262A15">
        <w:rPr>
          <w:b/>
          <w:color w:val="F79646" w:themeColor="accent6"/>
        </w:rPr>
        <w:t>Betrokkenen:</w:t>
      </w:r>
    </w:p>
    <w:p w14:paraId="527C10CE" w14:textId="43EFBF0C" w:rsidR="009779A3" w:rsidRDefault="00E0695B">
      <w:r>
        <w:t>Directeur, leden medezeggenschapsraad, leden schoolraad</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05"/>
        <w:gridCol w:w="6495"/>
      </w:tblGrid>
      <w:tr w:rsidR="009779A3" w14:paraId="527C10D1" w14:textId="77777777" w:rsidTr="00262A15">
        <w:trPr>
          <w:tblHeader/>
        </w:trPr>
        <w:tc>
          <w:tcPr>
            <w:tcW w:w="2505" w:type="dxa"/>
            <w:shd w:val="clear" w:color="auto" w:fill="F79646" w:themeFill="accent6"/>
            <w:tcMar>
              <w:top w:w="100" w:type="dxa"/>
              <w:left w:w="100" w:type="dxa"/>
              <w:bottom w:w="100" w:type="dxa"/>
              <w:right w:w="100" w:type="dxa"/>
            </w:tcMar>
          </w:tcPr>
          <w:p w14:paraId="527C10CF" w14:textId="77777777" w:rsidR="009779A3" w:rsidRDefault="00C81CD8">
            <w:pPr>
              <w:widowControl w:val="0"/>
              <w:spacing w:line="240" w:lineRule="auto"/>
              <w:rPr>
                <w:b/>
                <w:color w:val="FFFFFF"/>
              </w:rPr>
            </w:pPr>
            <w:r>
              <w:rPr>
                <w:b/>
                <w:color w:val="FFFFFF"/>
              </w:rPr>
              <w:t>Betrokkene</w:t>
            </w:r>
          </w:p>
        </w:tc>
        <w:tc>
          <w:tcPr>
            <w:tcW w:w="6495" w:type="dxa"/>
            <w:shd w:val="clear" w:color="auto" w:fill="F79646" w:themeFill="accent6"/>
            <w:tcMar>
              <w:top w:w="100" w:type="dxa"/>
              <w:left w:w="100" w:type="dxa"/>
              <w:bottom w:w="100" w:type="dxa"/>
              <w:right w:w="100" w:type="dxa"/>
            </w:tcMar>
          </w:tcPr>
          <w:p w14:paraId="527C10D0" w14:textId="77777777" w:rsidR="009779A3" w:rsidRDefault="00C81CD8">
            <w:pPr>
              <w:widowControl w:val="0"/>
              <w:spacing w:line="240" w:lineRule="auto"/>
              <w:rPr>
                <w:b/>
                <w:color w:val="FFFFFF"/>
              </w:rPr>
            </w:pPr>
            <w:r>
              <w:rPr>
                <w:b/>
                <w:color w:val="FFFFFF"/>
              </w:rPr>
              <w:t>Verantwoordelijkheden</w:t>
            </w:r>
          </w:p>
        </w:tc>
      </w:tr>
      <w:tr w:rsidR="009779A3" w14:paraId="527C10D4" w14:textId="77777777">
        <w:tc>
          <w:tcPr>
            <w:tcW w:w="2505" w:type="dxa"/>
            <w:shd w:val="clear" w:color="auto" w:fill="auto"/>
            <w:tcMar>
              <w:top w:w="100" w:type="dxa"/>
              <w:left w:w="100" w:type="dxa"/>
              <w:bottom w:w="100" w:type="dxa"/>
              <w:right w:w="100" w:type="dxa"/>
            </w:tcMar>
          </w:tcPr>
          <w:p w14:paraId="527C10D2" w14:textId="0A871252" w:rsidR="009779A3" w:rsidRDefault="00E0695B">
            <w:pPr>
              <w:widowControl w:val="0"/>
              <w:pBdr>
                <w:top w:val="nil"/>
                <w:left w:val="nil"/>
                <w:bottom w:val="nil"/>
                <w:right w:val="nil"/>
                <w:between w:val="nil"/>
              </w:pBdr>
              <w:spacing w:line="240" w:lineRule="auto"/>
            </w:pPr>
            <w:r>
              <w:t>Directeur</w:t>
            </w:r>
          </w:p>
        </w:tc>
        <w:tc>
          <w:tcPr>
            <w:tcW w:w="6495" w:type="dxa"/>
            <w:shd w:val="clear" w:color="auto" w:fill="auto"/>
            <w:tcMar>
              <w:top w:w="100" w:type="dxa"/>
              <w:left w:w="100" w:type="dxa"/>
              <w:bottom w:w="100" w:type="dxa"/>
              <w:right w:w="100" w:type="dxa"/>
            </w:tcMar>
          </w:tcPr>
          <w:p w14:paraId="2A18943B" w14:textId="77777777" w:rsidR="009779A3" w:rsidRDefault="00E0695B">
            <w:pPr>
              <w:widowControl w:val="0"/>
              <w:pBdr>
                <w:top w:val="nil"/>
                <w:left w:val="nil"/>
                <w:bottom w:val="nil"/>
                <w:right w:val="nil"/>
                <w:between w:val="nil"/>
              </w:pBdr>
              <w:spacing w:line="240" w:lineRule="auto"/>
            </w:pPr>
            <w:r>
              <w:t>Aanleveren wettelijk verplichte onderdelen</w:t>
            </w:r>
            <w:r w:rsidR="00DA2ADC">
              <w:t>.</w:t>
            </w:r>
          </w:p>
          <w:p w14:paraId="527C10D3" w14:textId="74DED9F6" w:rsidR="00DA2ADC" w:rsidRDefault="00DA2ADC">
            <w:pPr>
              <w:widowControl w:val="0"/>
              <w:pBdr>
                <w:top w:val="nil"/>
                <w:left w:val="nil"/>
                <w:bottom w:val="nil"/>
                <w:right w:val="nil"/>
                <w:between w:val="nil"/>
              </w:pBdr>
              <w:spacing w:line="240" w:lineRule="auto"/>
            </w:pPr>
            <w:r>
              <w:t>Adviezen van medezeggenschapsraad wegen en verwerken.</w:t>
            </w:r>
          </w:p>
        </w:tc>
      </w:tr>
      <w:tr w:rsidR="009779A3" w14:paraId="527C10D7" w14:textId="77777777">
        <w:tc>
          <w:tcPr>
            <w:tcW w:w="2505" w:type="dxa"/>
            <w:shd w:val="clear" w:color="auto" w:fill="auto"/>
            <w:tcMar>
              <w:top w:w="100" w:type="dxa"/>
              <w:left w:w="100" w:type="dxa"/>
              <w:bottom w:w="100" w:type="dxa"/>
              <w:right w:w="100" w:type="dxa"/>
            </w:tcMar>
          </w:tcPr>
          <w:p w14:paraId="527C10D5" w14:textId="25A7FDDC" w:rsidR="009779A3" w:rsidRDefault="00DA2ADC">
            <w:pPr>
              <w:widowControl w:val="0"/>
              <w:pBdr>
                <w:top w:val="nil"/>
                <w:left w:val="nil"/>
                <w:bottom w:val="nil"/>
                <w:right w:val="nil"/>
                <w:between w:val="nil"/>
              </w:pBdr>
              <w:spacing w:line="240" w:lineRule="auto"/>
            </w:pPr>
            <w:r>
              <w:t>Leden mede-zeggenschapsraad</w:t>
            </w:r>
          </w:p>
        </w:tc>
        <w:tc>
          <w:tcPr>
            <w:tcW w:w="6495" w:type="dxa"/>
            <w:shd w:val="clear" w:color="auto" w:fill="auto"/>
            <w:tcMar>
              <w:top w:w="100" w:type="dxa"/>
              <w:left w:w="100" w:type="dxa"/>
              <w:bottom w:w="100" w:type="dxa"/>
              <w:right w:w="100" w:type="dxa"/>
            </w:tcMar>
          </w:tcPr>
          <w:p w14:paraId="64721C56" w14:textId="77777777" w:rsidR="008235E7" w:rsidRDefault="00EF0F05">
            <w:pPr>
              <w:widowControl w:val="0"/>
              <w:pBdr>
                <w:top w:val="nil"/>
                <w:left w:val="nil"/>
                <w:bottom w:val="nil"/>
                <w:right w:val="nil"/>
                <w:between w:val="nil"/>
              </w:pBdr>
              <w:spacing w:line="240" w:lineRule="auto"/>
            </w:pPr>
            <w:r>
              <w:t>Advi</w:t>
            </w:r>
            <w:r w:rsidR="006046A5">
              <w:t>es-</w:t>
            </w:r>
            <w:r>
              <w:t xml:space="preserve"> en instemmingsrecht wettelijk verplichte onderdelen.</w:t>
            </w:r>
          </w:p>
          <w:p w14:paraId="527C10D6" w14:textId="56D57585" w:rsidR="006046A5" w:rsidRDefault="006046A5">
            <w:pPr>
              <w:widowControl w:val="0"/>
              <w:pBdr>
                <w:top w:val="nil"/>
                <w:left w:val="nil"/>
                <w:bottom w:val="nil"/>
                <w:right w:val="nil"/>
                <w:between w:val="nil"/>
              </w:pBdr>
              <w:spacing w:line="240" w:lineRule="auto"/>
            </w:pPr>
            <w:r>
              <w:t>Gesprekspunten inbrengen.</w:t>
            </w:r>
          </w:p>
        </w:tc>
      </w:tr>
      <w:tr w:rsidR="009779A3" w14:paraId="527C10DA" w14:textId="77777777">
        <w:tc>
          <w:tcPr>
            <w:tcW w:w="2505" w:type="dxa"/>
            <w:shd w:val="clear" w:color="auto" w:fill="auto"/>
            <w:tcMar>
              <w:top w:w="100" w:type="dxa"/>
              <w:left w:w="100" w:type="dxa"/>
              <w:bottom w:w="100" w:type="dxa"/>
              <w:right w:w="100" w:type="dxa"/>
            </w:tcMar>
          </w:tcPr>
          <w:p w14:paraId="527C10D8" w14:textId="64427037" w:rsidR="009779A3" w:rsidRDefault="008235E7">
            <w:pPr>
              <w:widowControl w:val="0"/>
              <w:pBdr>
                <w:top w:val="nil"/>
                <w:left w:val="nil"/>
                <w:bottom w:val="nil"/>
                <w:right w:val="nil"/>
                <w:between w:val="nil"/>
              </w:pBdr>
              <w:spacing w:line="240" w:lineRule="auto"/>
            </w:pPr>
            <w:r>
              <w:t>Leden schoolraad</w:t>
            </w:r>
          </w:p>
        </w:tc>
        <w:tc>
          <w:tcPr>
            <w:tcW w:w="6495" w:type="dxa"/>
            <w:shd w:val="clear" w:color="auto" w:fill="auto"/>
            <w:tcMar>
              <w:top w:w="100" w:type="dxa"/>
              <w:left w:w="100" w:type="dxa"/>
              <w:bottom w:w="100" w:type="dxa"/>
              <w:right w:w="100" w:type="dxa"/>
            </w:tcMar>
          </w:tcPr>
          <w:p w14:paraId="60868216" w14:textId="77777777" w:rsidR="009779A3" w:rsidRDefault="006046A5">
            <w:pPr>
              <w:widowControl w:val="0"/>
              <w:pBdr>
                <w:top w:val="nil"/>
                <w:left w:val="nil"/>
                <w:bottom w:val="nil"/>
                <w:right w:val="nil"/>
                <w:between w:val="nil"/>
              </w:pBdr>
              <w:spacing w:line="240" w:lineRule="auto"/>
            </w:pPr>
            <w:r>
              <w:t>Gesprekspunten inbrengen.</w:t>
            </w:r>
          </w:p>
          <w:p w14:paraId="69F919AA" w14:textId="77777777" w:rsidR="006046A5" w:rsidRDefault="006046A5">
            <w:pPr>
              <w:widowControl w:val="0"/>
              <w:pBdr>
                <w:top w:val="nil"/>
                <w:left w:val="nil"/>
                <w:bottom w:val="nil"/>
                <w:right w:val="nil"/>
                <w:between w:val="nil"/>
              </w:pBdr>
              <w:spacing w:line="240" w:lineRule="auto"/>
            </w:pPr>
            <w:r>
              <w:t>Meedenken over schoolontwikkeling.</w:t>
            </w:r>
          </w:p>
          <w:p w14:paraId="145A7124" w14:textId="2CBDD190" w:rsidR="00502A1C" w:rsidRDefault="00502A1C" w:rsidP="00502A1C">
            <w:r>
              <w:t>Organiseren en uitvoeren van activiteiten</w:t>
            </w:r>
            <w:r>
              <w:t>.</w:t>
            </w:r>
          </w:p>
          <w:p w14:paraId="527C10D9" w14:textId="33AA7100" w:rsidR="00502A1C" w:rsidRDefault="00502A1C" w:rsidP="00502A1C">
            <w:r>
              <w:t>Ouderbetrokkenheid stimuleren en activeren</w:t>
            </w:r>
            <w:r>
              <w:t>.</w:t>
            </w:r>
          </w:p>
        </w:tc>
      </w:tr>
    </w:tbl>
    <w:p w14:paraId="527C10DB" w14:textId="77777777" w:rsidR="009779A3" w:rsidRDefault="009779A3"/>
    <w:p w14:paraId="527C10DC" w14:textId="77777777" w:rsidR="009779A3" w:rsidRPr="00262A15" w:rsidRDefault="00C81CD8">
      <w:pPr>
        <w:rPr>
          <w:b/>
          <w:color w:val="F79646" w:themeColor="accent6"/>
        </w:rPr>
      </w:pPr>
      <w:r w:rsidRPr="00262A15">
        <w:rPr>
          <w:b/>
          <w:color w:val="F79646" w:themeColor="accent6"/>
        </w:rPr>
        <w:t>Bijlagen:</w:t>
      </w:r>
    </w:p>
    <w:p w14:paraId="418E2B3C" w14:textId="77777777" w:rsidR="00C81CD8" w:rsidRDefault="00000000" w:rsidP="00C81CD8">
      <w:hyperlink r:id="rId10" w:history="1">
        <w:r w:rsidR="00C81CD8">
          <w:rPr>
            <w:rStyle w:val="Hyperlink"/>
          </w:rPr>
          <w:t>SKA3.04 Bijlage Reglement schoolraad en medezeggenschapsraad getekend.pdf</w:t>
        </w:r>
      </w:hyperlink>
    </w:p>
    <w:p w14:paraId="527C10DE" w14:textId="77777777" w:rsidR="009779A3" w:rsidRDefault="009779A3"/>
    <w:p w14:paraId="527C10DF" w14:textId="77777777" w:rsidR="009779A3" w:rsidRPr="00262A15" w:rsidRDefault="00C81CD8">
      <w:pPr>
        <w:rPr>
          <w:b/>
          <w:color w:val="F79646" w:themeColor="accent6"/>
        </w:rPr>
      </w:pPr>
      <w:r w:rsidRPr="00262A15">
        <w:rPr>
          <w:b/>
          <w:color w:val="F79646" w:themeColor="accent6"/>
        </w:rPr>
        <w:t>Meer informatie:</w:t>
      </w:r>
    </w:p>
    <w:p w14:paraId="527C10E0" w14:textId="792BCCA7" w:rsidR="009779A3" w:rsidRDefault="00E2519E">
      <w:r>
        <w:t xml:space="preserve">Zakboek WMS: </w:t>
      </w:r>
      <w:hyperlink r:id="rId11" w:history="1">
        <w:r w:rsidR="009145F9" w:rsidRPr="00954204">
          <w:rPr>
            <w:rStyle w:val="Hyperlink"/>
          </w:rPr>
          <w:t>https://www.infowms.nl/publicaties/zakboek-medezeggenschap-wms/</w:t>
        </w:r>
      </w:hyperlink>
    </w:p>
    <w:p w14:paraId="1AE09A4C" w14:textId="77777777" w:rsidR="00E2519E" w:rsidRDefault="00E2519E"/>
    <w:sectPr w:rsidR="00E2519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A3"/>
    <w:rsid w:val="00081C39"/>
    <w:rsid w:val="000A050D"/>
    <w:rsid w:val="000A3C4A"/>
    <w:rsid w:val="000D334C"/>
    <w:rsid w:val="00130B18"/>
    <w:rsid w:val="001E7D9C"/>
    <w:rsid w:val="0020293E"/>
    <w:rsid w:val="00231E9A"/>
    <w:rsid w:val="00262A15"/>
    <w:rsid w:val="00290FAC"/>
    <w:rsid w:val="002F6A5F"/>
    <w:rsid w:val="003107A8"/>
    <w:rsid w:val="003378F4"/>
    <w:rsid w:val="00395AC6"/>
    <w:rsid w:val="003F6152"/>
    <w:rsid w:val="00431419"/>
    <w:rsid w:val="00457F5E"/>
    <w:rsid w:val="0049575B"/>
    <w:rsid w:val="00496208"/>
    <w:rsid w:val="004A6050"/>
    <w:rsid w:val="004C3684"/>
    <w:rsid w:val="004D665E"/>
    <w:rsid w:val="00502A1C"/>
    <w:rsid w:val="00534D30"/>
    <w:rsid w:val="005A7740"/>
    <w:rsid w:val="006046A5"/>
    <w:rsid w:val="00607847"/>
    <w:rsid w:val="006457B5"/>
    <w:rsid w:val="00701483"/>
    <w:rsid w:val="0074445B"/>
    <w:rsid w:val="007824CA"/>
    <w:rsid w:val="007867A6"/>
    <w:rsid w:val="00791F00"/>
    <w:rsid w:val="007A6CA7"/>
    <w:rsid w:val="007D48B4"/>
    <w:rsid w:val="007D63E3"/>
    <w:rsid w:val="00814214"/>
    <w:rsid w:val="00817E0F"/>
    <w:rsid w:val="008235E7"/>
    <w:rsid w:val="00854BC6"/>
    <w:rsid w:val="008B230F"/>
    <w:rsid w:val="009145F9"/>
    <w:rsid w:val="009779A3"/>
    <w:rsid w:val="00984BDC"/>
    <w:rsid w:val="00997B31"/>
    <w:rsid w:val="009D0C99"/>
    <w:rsid w:val="00A14704"/>
    <w:rsid w:val="00A15B15"/>
    <w:rsid w:val="00AB3CBD"/>
    <w:rsid w:val="00AB6F4D"/>
    <w:rsid w:val="00AF7B6C"/>
    <w:rsid w:val="00BA65A8"/>
    <w:rsid w:val="00BD2928"/>
    <w:rsid w:val="00C73298"/>
    <w:rsid w:val="00C81CD8"/>
    <w:rsid w:val="00D25132"/>
    <w:rsid w:val="00D40B3F"/>
    <w:rsid w:val="00D57309"/>
    <w:rsid w:val="00DA2ADC"/>
    <w:rsid w:val="00DA3D8B"/>
    <w:rsid w:val="00DD6244"/>
    <w:rsid w:val="00E0695B"/>
    <w:rsid w:val="00E2519E"/>
    <w:rsid w:val="00E32DB7"/>
    <w:rsid w:val="00E64B62"/>
    <w:rsid w:val="00EA6746"/>
    <w:rsid w:val="00EE2769"/>
    <w:rsid w:val="00EF0F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0AB"/>
  <w15:docId w15:val="{0CB30D5B-850E-4E8D-B187-A4D668DE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Standaardtabel"/>
    <w:tblPr>
      <w:tblStyleRowBandSize w:val="1"/>
      <w:tblStyleColBandSize w:val="1"/>
      <w:tblInd w:w="0" w:type="nil"/>
      <w:tblCellMar>
        <w:top w:w="100" w:type="dxa"/>
        <w:left w:w="100" w:type="dxa"/>
        <w:bottom w:w="100" w:type="dxa"/>
        <w:right w:w="100" w:type="dxa"/>
      </w:tblCellMar>
    </w:tblPr>
  </w:style>
  <w:style w:type="table" w:customStyle="1" w:styleId="a0">
    <w:basedOn w:val="Standaardtabel"/>
    <w:tblPr>
      <w:tblStyleRowBandSize w:val="1"/>
      <w:tblStyleColBandSize w:val="1"/>
      <w:tblInd w:w="0" w:type="nil"/>
      <w:tblCellMar>
        <w:top w:w="100" w:type="dxa"/>
        <w:left w:w="100" w:type="dxa"/>
        <w:bottom w:w="100" w:type="dxa"/>
        <w:right w:w="100" w:type="dxa"/>
      </w:tblCellMar>
    </w:tblPr>
  </w:style>
  <w:style w:type="table" w:customStyle="1" w:styleId="a1">
    <w:basedOn w:val="Standaardtabel"/>
    <w:tblPr>
      <w:tblStyleRowBandSize w:val="1"/>
      <w:tblStyleColBandSize w:val="1"/>
      <w:tblInd w:w="0" w:type="nil"/>
      <w:tblCellMar>
        <w:top w:w="100" w:type="dxa"/>
        <w:left w:w="100" w:type="dxa"/>
        <w:bottom w:w="100" w:type="dxa"/>
        <w:right w:w="100" w:type="dxa"/>
      </w:tblCellMar>
    </w:tblPr>
  </w:style>
  <w:style w:type="table" w:styleId="Tabelraster">
    <w:name w:val="Table Grid"/>
    <w:basedOn w:val="Standaardtabel"/>
    <w:uiPriority w:val="39"/>
    <w:rsid w:val="008B230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2519E"/>
    <w:rPr>
      <w:color w:val="0000FF" w:themeColor="hyperlink"/>
      <w:u w:val="single"/>
    </w:rPr>
  </w:style>
  <w:style w:type="character" w:styleId="Onopgelostemelding">
    <w:name w:val="Unresolved Mention"/>
    <w:basedOn w:val="Standaardalinea-lettertype"/>
    <w:uiPriority w:val="99"/>
    <w:semiHidden/>
    <w:unhideWhenUsed/>
    <w:rsid w:val="00E2519E"/>
    <w:rPr>
      <w:color w:val="605E5C"/>
      <w:shd w:val="clear" w:color="auto" w:fill="E1DFDD"/>
    </w:rPr>
  </w:style>
  <w:style w:type="table" w:customStyle="1" w:styleId="TableNormal1">
    <w:name w:val="Table Normal1"/>
    <w:rsid w:val="00AB3CB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86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benhaezer-kadoelen.nl/praktische-inf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owms.nl/publicaties/zakboek-medezeggenschap-wms/" TargetMode="External"/><Relationship Id="rId5" Type="http://schemas.openxmlformats.org/officeDocument/2006/relationships/settings" Target="settings.xml"/><Relationship Id="rId10" Type="http://schemas.openxmlformats.org/officeDocument/2006/relationships/hyperlink" Target="https://goon365.sharepoint.com/:b:/r/sites/msteams_dcc3c6/Gedeelde%20documenten/General/Beleid/Kwaliteitskaarten/SKA%20Sturen,%20Kwaliteitszorg%20en%20Ambitie/SKA3%20Evaluatie,%20verantwoording%20en%20dialoog/SKA3.04%20Bijlage%20Reglement%20schoolraad%20en%20medezeggenschapsraad%20getekend.pdf?csf=1&amp;web=1&amp;e=aXIAeG"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SharedWithUsers xmlns="2f83a19d-8092-47c1-b49f-e7857f8b573d">
      <UserInfo>
        <DisplayName/>
        <AccountId xsi:nil="true"/>
        <AccountType/>
      </UserInfo>
    </SharedWithUsers>
    <MediaLengthInSeconds xmlns="6b1e1df9-6321-4a07-845d-ce9b7ed0c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9" ma:contentTypeDescription="Een nieuw document maken." ma:contentTypeScope="" ma:versionID="452c31ede755c9b32ca3c081d674b22a">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191ffe7ce8ac65adf11a48bcc7429fd5"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11f9418-7231-4c97-a7da-4c12e1eae06d}"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4A3DA-B5E1-4A0C-8748-323452C32364}">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customXml/itemProps2.xml><?xml version="1.0" encoding="utf-8"?>
<ds:datastoreItem xmlns:ds="http://schemas.openxmlformats.org/officeDocument/2006/customXml" ds:itemID="{7DD82137-5C2F-40EE-BE35-7E0D9E484FB8}">
  <ds:schemaRefs>
    <ds:schemaRef ds:uri="http://schemas.microsoft.com/sharepoint/v3/contenttype/forms"/>
  </ds:schemaRefs>
</ds:datastoreItem>
</file>

<file path=customXml/itemProps3.xml><?xml version="1.0" encoding="utf-8"?>
<ds:datastoreItem xmlns:ds="http://schemas.openxmlformats.org/officeDocument/2006/customXml" ds:itemID="{3AF729DD-8759-4ACE-8DE1-0D9BAD1DC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4023</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Commissie Kind en Gemeente</dc:creator>
  <cp:keywords/>
  <cp:lastModifiedBy>Martijn van Heerde</cp:lastModifiedBy>
  <cp:revision>67</cp:revision>
  <dcterms:created xsi:type="dcterms:W3CDTF">2023-08-29T03:41:00Z</dcterms:created>
  <dcterms:modified xsi:type="dcterms:W3CDTF">2024-03-13T14:20:00Z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0x010100227F5C1E011D8C4E9E6EF04A96089E10</vt:lpwstr>
  </property>
  <property fmtid="{D5CDD505-2E9C-101B-9397-08002B2CF9AE}" pid="3" name="Order">
    <vt:r8>1293100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c9ecdac-5d18-47ef-9361-42e65346f43f_Enabled">
    <vt:lpwstr>true</vt:lpwstr>
  </property>
  <property fmtid="{D5CDD505-2E9C-101B-9397-08002B2CF9AE}" pid="12" name="MSIP_Label_dc9ecdac-5d18-47ef-9361-42e65346f43f_SetDate">
    <vt:lpwstr>2023-08-28T18:41:28Z</vt:lpwstr>
  </property>
  <property fmtid="{D5CDD505-2E9C-101B-9397-08002B2CF9AE}" pid="13" name="MSIP_Label_dc9ecdac-5d18-47ef-9361-42e65346f43f_Method">
    <vt:lpwstr>Standard</vt:lpwstr>
  </property>
  <property fmtid="{D5CDD505-2E9C-101B-9397-08002B2CF9AE}" pid="14" name="MSIP_Label_dc9ecdac-5d18-47ef-9361-42e65346f43f_Name">
    <vt:lpwstr>Openbaar</vt:lpwstr>
  </property>
  <property fmtid="{D5CDD505-2E9C-101B-9397-08002B2CF9AE}" pid="15" name="MSIP_Label_dc9ecdac-5d18-47ef-9361-42e65346f43f_SiteId">
    <vt:lpwstr>18ec64bf-4a70-436f-a90c-44b989b5a75a</vt:lpwstr>
  </property>
  <property fmtid="{D5CDD505-2E9C-101B-9397-08002B2CF9AE}" pid="16" name="MSIP_Label_dc9ecdac-5d18-47ef-9361-42e65346f43f_ActionId">
    <vt:lpwstr>eadf3b4e-63c3-4c29-92fd-aac018bbf7fe</vt:lpwstr>
  </property>
  <property fmtid="{D5CDD505-2E9C-101B-9397-08002B2CF9AE}" pid="17" name="MSIP_Label_dc9ecdac-5d18-47ef-9361-42e65346f43f_ContentBits">
    <vt:lpwstr>0</vt:lpwstr>
  </property>
</Properties>
</file>